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FA40F" w14:textId="77777777" w:rsidR="00BF5987" w:rsidRPr="00BF5987" w:rsidRDefault="00995A53" w:rsidP="00042AA1">
      <w:pPr>
        <w:tabs>
          <w:tab w:val="left" w:pos="284"/>
          <w:tab w:val="left" w:pos="1800"/>
        </w:tabs>
        <w:spacing w:after="240"/>
        <w:jc w:val="both"/>
        <w:rPr>
          <w:rFonts w:ascii="Arial" w:hAnsi="Arial" w:cs="Arial"/>
          <w:b/>
          <w:sz w:val="22"/>
          <w:szCs w:val="22"/>
        </w:rPr>
      </w:pPr>
      <w:r w:rsidRPr="00BF5987">
        <w:rPr>
          <w:rFonts w:ascii="Arial" w:hAnsi="Arial" w:cs="Arial"/>
          <w:i/>
          <w:noProof/>
          <w:sz w:val="22"/>
          <w:szCs w:val="22"/>
        </w:rPr>
        <w:drawing>
          <wp:inline distT="0" distB="0" distL="0" distR="0" wp14:anchorId="0068C148" wp14:editId="4DCBA7E5">
            <wp:extent cx="1514475" cy="561975"/>
            <wp:effectExtent l="0" t="0" r="0" b="0"/>
            <wp:docPr id="1" name="Imagen 1" descr="Descripción: 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Logo Izquierda Ofici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4475" cy="561975"/>
                    </a:xfrm>
                    <a:prstGeom prst="rect">
                      <a:avLst/>
                    </a:prstGeom>
                    <a:noFill/>
                    <a:ln>
                      <a:noFill/>
                    </a:ln>
                  </pic:spPr>
                </pic:pic>
              </a:graphicData>
            </a:graphic>
          </wp:inline>
        </w:drawing>
      </w:r>
    </w:p>
    <w:p w14:paraId="5935CE2F" w14:textId="77777777" w:rsidR="00995A53" w:rsidRPr="00995A53" w:rsidRDefault="00995A53" w:rsidP="00042AA1">
      <w:pPr>
        <w:spacing w:after="240"/>
        <w:outlineLvl w:val="0"/>
        <w:rPr>
          <w:rFonts w:ascii="Arial" w:hAnsi="Arial" w:cs="Arial"/>
          <w:b/>
          <w:sz w:val="22"/>
          <w:szCs w:val="22"/>
        </w:rPr>
      </w:pPr>
      <w:r w:rsidRPr="00995A53">
        <w:rPr>
          <w:rFonts w:ascii="Arial" w:hAnsi="Arial" w:cs="Arial"/>
          <w:b/>
          <w:sz w:val="22"/>
          <w:szCs w:val="22"/>
        </w:rPr>
        <w:t xml:space="preserve">INSTRUCCIONES </w:t>
      </w:r>
      <w:r w:rsidR="00042AA1" w:rsidRPr="00995A53">
        <w:rPr>
          <w:rFonts w:ascii="Arial" w:hAnsi="Arial" w:cs="Arial"/>
          <w:b/>
          <w:sz w:val="22"/>
          <w:szCs w:val="22"/>
        </w:rPr>
        <w:t>METODOLÓGICAS</w:t>
      </w:r>
      <w:r w:rsidR="00042AA1">
        <w:rPr>
          <w:rFonts w:ascii="Arial" w:hAnsi="Arial" w:cs="Arial"/>
          <w:b/>
          <w:sz w:val="22"/>
          <w:szCs w:val="22"/>
        </w:rPr>
        <w:t>.</w:t>
      </w:r>
    </w:p>
    <w:p w14:paraId="0033BFCA" w14:textId="77777777" w:rsidR="009D01FF" w:rsidRPr="009D01FF" w:rsidRDefault="009D01FF" w:rsidP="009D01FF">
      <w:pPr>
        <w:spacing w:after="240" w:line="276" w:lineRule="auto"/>
        <w:jc w:val="both"/>
        <w:rPr>
          <w:rFonts w:ascii="Arial" w:hAnsi="Arial" w:cs="Arial"/>
          <w:sz w:val="22"/>
          <w:szCs w:val="22"/>
        </w:rPr>
      </w:pPr>
      <w:r w:rsidRPr="009D01FF">
        <w:rPr>
          <w:rFonts w:ascii="Arial" w:hAnsi="Arial" w:cs="Arial"/>
          <w:b/>
          <w:sz w:val="22"/>
          <w:szCs w:val="22"/>
        </w:rPr>
        <w:t xml:space="preserve">FORMULARIO </w:t>
      </w:r>
      <w:r w:rsidRPr="00533000">
        <w:rPr>
          <w:rFonts w:ascii="Arial" w:hAnsi="Arial" w:cs="Arial"/>
          <w:b/>
          <w:sz w:val="22"/>
          <w:szCs w:val="22"/>
        </w:rPr>
        <w:t>1507-</w:t>
      </w:r>
      <w:r w:rsidR="00823466" w:rsidRPr="00533000">
        <w:rPr>
          <w:rFonts w:ascii="Arial" w:hAnsi="Arial" w:cs="Arial"/>
          <w:b/>
          <w:sz w:val="22"/>
          <w:szCs w:val="22"/>
        </w:rPr>
        <w:t>01</w:t>
      </w:r>
      <w:r w:rsidRPr="00533000">
        <w:rPr>
          <w:rFonts w:ascii="Arial" w:hAnsi="Arial" w:cs="Arial"/>
          <w:b/>
          <w:sz w:val="22"/>
          <w:szCs w:val="22"/>
        </w:rPr>
        <w:t xml:space="preserve"> </w:t>
      </w:r>
      <w:r w:rsidRPr="009D01FF">
        <w:rPr>
          <w:rFonts w:ascii="Arial" w:hAnsi="Arial" w:cs="Arial"/>
          <w:b/>
          <w:sz w:val="22"/>
          <w:szCs w:val="22"/>
        </w:rPr>
        <w:t>“LEVANTAMIENTO DE GASTOS Y PÉRDIDAS OCASIONADOS POR LA PANDEMIA DE LA COVID -19”.</w:t>
      </w:r>
    </w:p>
    <w:p w14:paraId="5C514C46" w14:textId="77777777" w:rsidR="00995A53" w:rsidRPr="00995A53" w:rsidRDefault="00995A53" w:rsidP="00042AA1">
      <w:pPr>
        <w:widowControl w:val="0"/>
        <w:tabs>
          <w:tab w:val="left" w:pos="284"/>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I.</w:t>
      </w:r>
      <w:r w:rsidRPr="00995A53">
        <w:rPr>
          <w:rFonts w:ascii="Arial" w:hAnsi="Arial" w:cs="Arial"/>
          <w:b/>
          <w:bCs/>
          <w:sz w:val="22"/>
          <w:szCs w:val="22"/>
        </w:rPr>
        <w:tab/>
        <w:t>OBJETIVOS</w:t>
      </w:r>
      <w:r w:rsidR="00042AA1">
        <w:rPr>
          <w:rFonts w:ascii="Arial" w:hAnsi="Arial" w:cs="Arial"/>
          <w:b/>
          <w:bCs/>
          <w:sz w:val="22"/>
          <w:szCs w:val="22"/>
        </w:rPr>
        <w:t>.</w:t>
      </w:r>
    </w:p>
    <w:p w14:paraId="35E7F37F" w14:textId="77777777" w:rsidR="009D01FF" w:rsidRPr="009D01FF" w:rsidRDefault="009D01FF" w:rsidP="009D01FF">
      <w:pPr>
        <w:spacing w:after="240"/>
        <w:jc w:val="both"/>
        <w:rPr>
          <w:rFonts w:ascii="Arial" w:hAnsi="Arial" w:cs="Arial"/>
          <w:sz w:val="22"/>
          <w:szCs w:val="22"/>
        </w:rPr>
      </w:pPr>
      <w:r w:rsidRPr="009D01FF">
        <w:rPr>
          <w:rFonts w:ascii="Arial" w:hAnsi="Arial" w:cs="Arial"/>
          <w:sz w:val="22"/>
          <w:szCs w:val="22"/>
        </w:rPr>
        <w:t>Recopilar la información necesaria para calcular los gastos y pérdidas incurridos en la prevención y enfrentamiento a la pandemia de la COVID – 19 en el país.</w:t>
      </w:r>
    </w:p>
    <w:p w14:paraId="1E751DBD" w14:textId="77777777" w:rsidR="00995A53" w:rsidRPr="00995A53" w:rsidRDefault="00995A53" w:rsidP="00042AA1">
      <w:pPr>
        <w:widowControl w:val="0"/>
        <w:tabs>
          <w:tab w:val="left" w:pos="284"/>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II.</w:t>
      </w:r>
      <w:r w:rsidRPr="00995A53">
        <w:rPr>
          <w:rFonts w:ascii="Arial" w:hAnsi="Arial" w:cs="Arial"/>
          <w:b/>
          <w:bCs/>
          <w:sz w:val="22"/>
          <w:szCs w:val="22"/>
        </w:rPr>
        <w:tab/>
        <w:t>CARACTERIZACIÓN</w:t>
      </w:r>
      <w:r w:rsidR="00042AA1">
        <w:rPr>
          <w:rFonts w:ascii="Arial" w:hAnsi="Arial" w:cs="Arial"/>
          <w:b/>
          <w:bCs/>
          <w:sz w:val="22"/>
          <w:szCs w:val="22"/>
        </w:rPr>
        <w:t>.</w:t>
      </w:r>
    </w:p>
    <w:p w14:paraId="0E02A3E5" w14:textId="77777777" w:rsidR="0051381A" w:rsidRPr="00F613F6" w:rsidRDefault="0051381A" w:rsidP="00042AA1">
      <w:pPr>
        <w:widowControl w:val="0"/>
        <w:autoSpaceDE w:val="0"/>
        <w:autoSpaceDN w:val="0"/>
        <w:adjustRightInd w:val="0"/>
        <w:spacing w:after="240"/>
        <w:ind w:left="993" w:hanging="993"/>
        <w:jc w:val="both"/>
        <w:rPr>
          <w:rFonts w:ascii="Arial" w:hAnsi="Arial" w:cs="Arial"/>
          <w:spacing w:val="4"/>
          <w:sz w:val="22"/>
          <w:szCs w:val="22"/>
        </w:rPr>
      </w:pPr>
      <w:r w:rsidRPr="00995A53">
        <w:rPr>
          <w:rFonts w:ascii="Arial" w:hAnsi="Arial" w:cs="Arial"/>
          <w:sz w:val="22"/>
          <w:szCs w:val="22"/>
        </w:rPr>
        <w:t>Un</w:t>
      </w:r>
      <w:r w:rsidRPr="00995A53">
        <w:rPr>
          <w:rFonts w:ascii="Arial" w:hAnsi="Arial" w:cs="Arial"/>
          <w:spacing w:val="-1"/>
          <w:sz w:val="22"/>
          <w:szCs w:val="22"/>
        </w:rPr>
        <w:t>iv</w:t>
      </w:r>
      <w:r w:rsidRPr="00995A53">
        <w:rPr>
          <w:rFonts w:ascii="Arial" w:hAnsi="Arial" w:cs="Arial"/>
          <w:sz w:val="22"/>
          <w:szCs w:val="22"/>
        </w:rPr>
        <w:t>er</w:t>
      </w:r>
      <w:r w:rsidRPr="00995A53">
        <w:rPr>
          <w:rFonts w:ascii="Arial" w:hAnsi="Arial" w:cs="Arial"/>
          <w:spacing w:val="2"/>
          <w:sz w:val="22"/>
          <w:szCs w:val="22"/>
        </w:rPr>
        <w:t>s</w:t>
      </w:r>
      <w:r w:rsidRPr="00995A53">
        <w:rPr>
          <w:rFonts w:ascii="Arial" w:hAnsi="Arial" w:cs="Arial"/>
          <w:sz w:val="22"/>
          <w:szCs w:val="22"/>
        </w:rPr>
        <w:t>o:</w:t>
      </w:r>
      <w:r w:rsidRPr="00995A53">
        <w:rPr>
          <w:rFonts w:ascii="Arial" w:hAnsi="Arial" w:cs="Arial"/>
          <w:spacing w:val="4"/>
          <w:sz w:val="22"/>
          <w:szCs w:val="22"/>
        </w:rPr>
        <w:t xml:space="preserve"> </w:t>
      </w:r>
      <w:r w:rsidR="00F613F6" w:rsidRPr="00F613F6">
        <w:rPr>
          <w:rFonts w:ascii="Arial" w:hAnsi="Arial" w:cs="Arial"/>
          <w:spacing w:val="4"/>
          <w:sz w:val="22"/>
          <w:szCs w:val="22"/>
        </w:rPr>
        <w:t>Se informa por los Organismos de la Administración Central del Estado (OACE), las Organizaciones Superiores de Dirección Empresarial (OSDE), y los gobiernos provinciales o los Consejos de Defensa Provincial según corresponda, directamente vinculados al aseguramiento de las acciones de prevención y enfrentamiento a la pandemia de la COVID - 19.</w:t>
      </w:r>
    </w:p>
    <w:p w14:paraId="16563F91" w14:textId="77777777" w:rsidR="00995A53" w:rsidRPr="00995A53" w:rsidRDefault="00995A53" w:rsidP="00042AA1">
      <w:pPr>
        <w:widowControl w:val="0"/>
        <w:autoSpaceDE w:val="0"/>
        <w:autoSpaceDN w:val="0"/>
        <w:adjustRightInd w:val="0"/>
        <w:spacing w:after="240"/>
        <w:rPr>
          <w:rFonts w:ascii="Arial" w:hAnsi="Arial" w:cs="Arial"/>
          <w:sz w:val="22"/>
          <w:szCs w:val="22"/>
        </w:rPr>
      </w:pPr>
      <w:r w:rsidRPr="00995A53">
        <w:rPr>
          <w:rFonts w:ascii="Arial" w:hAnsi="Arial" w:cs="Arial"/>
          <w:spacing w:val="-1"/>
          <w:sz w:val="22"/>
          <w:szCs w:val="22"/>
        </w:rPr>
        <w:t>V</w:t>
      </w:r>
      <w:r w:rsidRPr="00995A53">
        <w:rPr>
          <w:rFonts w:ascii="Arial" w:hAnsi="Arial" w:cs="Arial"/>
          <w:sz w:val="22"/>
          <w:szCs w:val="22"/>
        </w:rPr>
        <w:t>ari</w:t>
      </w:r>
      <w:r w:rsidRPr="00995A53">
        <w:rPr>
          <w:rFonts w:ascii="Arial" w:hAnsi="Arial" w:cs="Arial"/>
          <w:spacing w:val="-1"/>
          <w:sz w:val="22"/>
          <w:szCs w:val="22"/>
        </w:rPr>
        <w:t>a</w:t>
      </w:r>
      <w:r w:rsidRPr="00995A53">
        <w:rPr>
          <w:rFonts w:ascii="Arial" w:hAnsi="Arial" w:cs="Arial"/>
          <w:sz w:val="22"/>
          <w:szCs w:val="22"/>
        </w:rPr>
        <w:t>nt</w:t>
      </w:r>
      <w:r w:rsidRPr="00995A53">
        <w:rPr>
          <w:rFonts w:ascii="Arial" w:hAnsi="Arial" w:cs="Arial"/>
          <w:spacing w:val="-1"/>
          <w:sz w:val="22"/>
          <w:szCs w:val="22"/>
        </w:rPr>
        <w:t>e</w:t>
      </w:r>
      <w:r w:rsidRPr="00995A53">
        <w:rPr>
          <w:rFonts w:ascii="Arial" w:hAnsi="Arial" w:cs="Arial"/>
          <w:spacing w:val="1"/>
          <w:sz w:val="22"/>
          <w:szCs w:val="22"/>
        </w:rPr>
        <w:t>s</w:t>
      </w:r>
      <w:r w:rsidRPr="00995A53">
        <w:rPr>
          <w:rFonts w:ascii="Arial" w:hAnsi="Arial" w:cs="Arial"/>
          <w:sz w:val="22"/>
          <w:szCs w:val="22"/>
        </w:rPr>
        <w:t>:</w:t>
      </w:r>
      <w:r w:rsidRPr="00995A53">
        <w:rPr>
          <w:rFonts w:ascii="Arial" w:hAnsi="Arial" w:cs="Arial"/>
          <w:spacing w:val="-9"/>
          <w:sz w:val="22"/>
          <w:szCs w:val="22"/>
        </w:rPr>
        <w:t xml:space="preserve"> </w:t>
      </w:r>
      <w:r w:rsidRPr="00995A53">
        <w:rPr>
          <w:rFonts w:ascii="Arial" w:hAnsi="Arial" w:cs="Arial"/>
          <w:sz w:val="22"/>
          <w:szCs w:val="22"/>
        </w:rPr>
        <w:t>No</w:t>
      </w:r>
      <w:r w:rsidRPr="00995A53">
        <w:rPr>
          <w:rFonts w:ascii="Arial" w:hAnsi="Arial" w:cs="Arial"/>
          <w:spacing w:val="-3"/>
          <w:sz w:val="22"/>
          <w:szCs w:val="22"/>
        </w:rPr>
        <w:t xml:space="preserve"> </w:t>
      </w:r>
      <w:r w:rsidRPr="00995A53">
        <w:rPr>
          <w:rFonts w:ascii="Arial" w:hAnsi="Arial" w:cs="Arial"/>
          <w:spacing w:val="-1"/>
          <w:sz w:val="22"/>
          <w:szCs w:val="22"/>
        </w:rPr>
        <w:t>p</w:t>
      </w:r>
      <w:r w:rsidRPr="00995A53">
        <w:rPr>
          <w:rFonts w:ascii="Arial" w:hAnsi="Arial" w:cs="Arial"/>
          <w:spacing w:val="1"/>
          <w:sz w:val="22"/>
          <w:szCs w:val="22"/>
        </w:rPr>
        <w:t>r</w:t>
      </w:r>
      <w:r w:rsidRPr="00995A53">
        <w:rPr>
          <w:rFonts w:ascii="Arial" w:hAnsi="Arial" w:cs="Arial"/>
          <w:sz w:val="22"/>
          <w:szCs w:val="22"/>
        </w:rPr>
        <w:t>o</w:t>
      </w:r>
      <w:r w:rsidRPr="00995A53">
        <w:rPr>
          <w:rFonts w:ascii="Arial" w:hAnsi="Arial" w:cs="Arial"/>
          <w:spacing w:val="1"/>
          <w:sz w:val="22"/>
          <w:szCs w:val="22"/>
        </w:rPr>
        <w:t>c</w:t>
      </w:r>
      <w:r w:rsidRPr="00995A53">
        <w:rPr>
          <w:rFonts w:ascii="Arial" w:hAnsi="Arial" w:cs="Arial"/>
          <w:sz w:val="22"/>
          <w:szCs w:val="22"/>
        </w:rPr>
        <w:t>e</w:t>
      </w:r>
      <w:r w:rsidRPr="00995A53">
        <w:rPr>
          <w:rFonts w:ascii="Arial" w:hAnsi="Arial" w:cs="Arial"/>
          <w:spacing w:val="-1"/>
          <w:sz w:val="22"/>
          <w:szCs w:val="22"/>
        </w:rPr>
        <w:t>d</w:t>
      </w:r>
      <w:r w:rsidRPr="00995A53">
        <w:rPr>
          <w:rFonts w:ascii="Arial" w:hAnsi="Arial" w:cs="Arial"/>
          <w:sz w:val="22"/>
          <w:szCs w:val="22"/>
        </w:rPr>
        <w:t>e</w:t>
      </w:r>
    </w:p>
    <w:p w14:paraId="05D15A12" w14:textId="77777777" w:rsidR="00995A53" w:rsidRPr="00995A53" w:rsidRDefault="00995A53" w:rsidP="00042AA1">
      <w:pPr>
        <w:widowControl w:val="0"/>
        <w:autoSpaceDE w:val="0"/>
        <w:autoSpaceDN w:val="0"/>
        <w:adjustRightInd w:val="0"/>
        <w:spacing w:after="240"/>
        <w:rPr>
          <w:rFonts w:ascii="Arial" w:hAnsi="Arial" w:cs="Arial"/>
          <w:sz w:val="22"/>
          <w:szCs w:val="22"/>
        </w:rPr>
      </w:pPr>
      <w:r w:rsidRPr="00995A53">
        <w:rPr>
          <w:rFonts w:ascii="Arial" w:hAnsi="Arial" w:cs="Arial"/>
          <w:spacing w:val="-1"/>
          <w:sz w:val="22"/>
          <w:szCs w:val="22"/>
        </w:rPr>
        <w:t>P</w:t>
      </w:r>
      <w:r w:rsidRPr="00995A53">
        <w:rPr>
          <w:rFonts w:ascii="Arial" w:hAnsi="Arial" w:cs="Arial"/>
          <w:sz w:val="22"/>
          <w:szCs w:val="22"/>
        </w:rPr>
        <w:t>eri</w:t>
      </w:r>
      <w:r w:rsidRPr="00995A53">
        <w:rPr>
          <w:rFonts w:ascii="Arial" w:hAnsi="Arial" w:cs="Arial"/>
          <w:spacing w:val="-1"/>
          <w:sz w:val="22"/>
          <w:szCs w:val="22"/>
        </w:rPr>
        <w:t>o</w:t>
      </w:r>
      <w:r w:rsidRPr="00995A53">
        <w:rPr>
          <w:rFonts w:ascii="Arial" w:hAnsi="Arial" w:cs="Arial"/>
          <w:sz w:val="22"/>
          <w:szCs w:val="22"/>
        </w:rPr>
        <w:t>d</w:t>
      </w:r>
      <w:r w:rsidRPr="00995A53">
        <w:rPr>
          <w:rFonts w:ascii="Arial" w:hAnsi="Arial" w:cs="Arial"/>
          <w:spacing w:val="-1"/>
          <w:sz w:val="22"/>
          <w:szCs w:val="22"/>
        </w:rPr>
        <w:t>i</w:t>
      </w:r>
      <w:r w:rsidRPr="00995A53">
        <w:rPr>
          <w:rFonts w:ascii="Arial" w:hAnsi="Arial" w:cs="Arial"/>
          <w:spacing w:val="1"/>
          <w:sz w:val="22"/>
          <w:szCs w:val="22"/>
        </w:rPr>
        <w:t>c</w:t>
      </w:r>
      <w:r w:rsidRPr="00995A53">
        <w:rPr>
          <w:rFonts w:ascii="Arial" w:hAnsi="Arial" w:cs="Arial"/>
          <w:spacing w:val="-1"/>
          <w:sz w:val="22"/>
          <w:szCs w:val="22"/>
        </w:rPr>
        <w:t>i</w:t>
      </w:r>
      <w:r w:rsidRPr="00995A53">
        <w:rPr>
          <w:rFonts w:ascii="Arial" w:hAnsi="Arial" w:cs="Arial"/>
          <w:sz w:val="22"/>
          <w:szCs w:val="22"/>
        </w:rPr>
        <w:t>d</w:t>
      </w:r>
      <w:r w:rsidRPr="00995A53">
        <w:rPr>
          <w:rFonts w:ascii="Arial" w:hAnsi="Arial" w:cs="Arial"/>
          <w:spacing w:val="-1"/>
          <w:sz w:val="22"/>
          <w:szCs w:val="22"/>
        </w:rPr>
        <w:t>a</w:t>
      </w:r>
      <w:r w:rsidRPr="00995A53">
        <w:rPr>
          <w:rFonts w:ascii="Arial" w:hAnsi="Arial" w:cs="Arial"/>
          <w:sz w:val="22"/>
          <w:szCs w:val="22"/>
        </w:rPr>
        <w:t>d:</w:t>
      </w:r>
      <w:r w:rsidRPr="00995A53">
        <w:rPr>
          <w:rFonts w:ascii="Arial" w:hAnsi="Arial" w:cs="Arial"/>
          <w:spacing w:val="-12"/>
          <w:sz w:val="22"/>
          <w:szCs w:val="22"/>
        </w:rPr>
        <w:t xml:space="preserve"> </w:t>
      </w:r>
      <w:r w:rsidR="00F613F6" w:rsidRPr="00F613F6">
        <w:rPr>
          <w:rFonts w:ascii="Arial" w:hAnsi="Arial" w:cs="Arial"/>
          <w:spacing w:val="-1"/>
          <w:sz w:val="22"/>
          <w:szCs w:val="22"/>
        </w:rPr>
        <w:t>Ocasional con carácter mensual</w:t>
      </w:r>
    </w:p>
    <w:p w14:paraId="4B792773" w14:textId="77777777" w:rsidR="00F613F6" w:rsidRPr="00F613F6" w:rsidRDefault="00995A53" w:rsidP="00F613F6">
      <w:pPr>
        <w:tabs>
          <w:tab w:val="left" w:pos="567"/>
          <w:tab w:val="left" w:pos="2520"/>
        </w:tabs>
        <w:spacing w:after="240"/>
        <w:jc w:val="both"/>
        <w:rPr>
          <w:rFonts w:ascii="Arial" w:hAnsi="Arial" w:cs="Arial"/>
          <w:sz w:val="22"/>
          <w:szCs w:val="22"/>
        </w:rPr>
      </w:pPr>
      <w:r w:rsidRPr="00995A53">
        <w:rPr>
          <w:rFonts w:ascii="Arial" w:hAnsi="Arial" w:cs="Arial"/>
          <w:sz w:val="22"/>
          <w:szCs w:val="22"/>
        </w:rPr>
        <w:t>Fe</w:t>
      </w:r>
      <w:r w:rsidRPr="00995A53">
        <w:rPr>
          <w:rFonts w:ascii="Arial" w:hAnsi="Arial" w:cs="Arial"/>
          <w:spacing w:val="1"/>
          <w:sz w:val="22"/>
          <w:szCs w:val="22"/>
        </w:rPr>
        <w:t>c</w:t>
      </w:r>
      <w:r w:rsidRPr="00995A53">
        <w:rPr>
          <w:rFonts w:ascii="Arial" w:hAnsi="Arial" w:cs="Arial"/>
          <w:sz w:val="22"/>
          <w:szCs w:val="22"/>
        </w:rPr>
        <w:t>ha</w:t>
      </w:r>
      <w:r w:rsidRPr="00995A53">
        <w:rPr>
          <w:rFonts w:ascii="Arial" w:hAnsi="Arial" w:cs="Arial"/>
          <w:spacing w:val="-7"/>
          <w:sz w:val="22"/>
          <w:szCs w:val="22"/>
        </w:rPr>
        <w:t xml:space="preserve"> </w:t>
      </w:r>
      <w:r w:rsidRPr="00995A53">
        <w:rPr>
          <w:rFonts w:ascii="Arial" w:hAnsi="Arial" w:cs="Arial"/>
          <w:sz w:val="22"/>
          <w:szCs w:val="22"/>
        </w:rPr>
        <w:t>de</w:t>
      </w:r>
      <w:r w:rsidRPr="00995A53">
        <w:rPr>
          <w:rFonts w:ascii="Arial" w:hAnsi="Arial" w:cs="Arial"/>
          <w:spacing w:val="-3"/>
          <w:sz w:val="22"/>
          <w:szCs w:val="22"/>
        </w:rPr>
        <w:t xml:space="preserve"> </w:t>
      </w:r>
      <w:r w:rsidRPr="00995A53">
        <w:rPr>
          <w:rFonts w:ascii="Arial" w:hAnsi="Arial" w:cs="Arial"/>
          <w:sz w:val="22"/>
          <w:szCs w:val="22"/>
        </w:rPr>
        <w:t>Ca</w:t>
      </w:r>
      <w:r w:rsidRPr="00995A53">
        <w:rPr>
          <w:rFonts w:ascii="Arial" w:hAnsi="Arial" w:cs="Arial"/>
          <w:spacing w:val="-1"/>
          <w:sz w:val="22"/>
          <w:szCs w:val="22"/>
        </w:rPr>
        <w:t>p</w:t>
      </w:r>
      <w:r w:rsidRPr="00995A53">
        <w:rPr>
          <w:rFonts w:ascii="Arial" w:hAnsi="Arial" w:cs="Arial"/>
          <w:sz w:val="22"/>
          <w:szCs w:val="22"/>
        </w:rPr>
        <w:t>tac</w:t>
      </w:r>
      <w:r w:rsidRPr="00995A53">
        <w:rPr>
          <w:rFonts w:ascii="Arial" w:hAnsi="Arial" w:cs="Arial"/>
          <w:spacing w:val="-1"/>
          <w:sz w:val="22"/>
          <w:szCs w:val="22"/>
        </w:rPr>
        <w:t>i</w:t>
      </w:r>
      <w:r w:rsidRPr="00995A53">
        <w:rPr>
          <w:rFonts w:ascii="Arial" w:hAnsi="Arial" w:cs="Arial"/>
          <w:sz w:val="22"/>
          <w:szCs w:val="22"/>
        </w:rPr>
        <w:t>ó</w:t>
      </w:r>
      <w:r w:rsidRPr="00995A53">
        <w:rPr>
          <w:rFonts w:ascii="Arial" w:hAnsi="Arial" w:cs="Arial"/>
          <w:spacing w:val="-1"/>
          <w:sz w:val="22"/>
          <w:szCs w:val="22"/>
        </w:rPr>
        <w:t>n</w:t>
      </w:r>
      <w:r w:rsidRPr="00995A53">
        <w:rPr>
          <w:rFonts w:ascii="Arial" w:hAnsi="Arial" w:cs="Arial"/>
          <w:sz w:val="22"/>
          <w:szCs w:val="22"/>
        </w:rPr>
        <w:t>:</w:t>
      </w:r>
      <w:r w:rsidRPr="00995A53">
        <w:rPr>
          <w:rFonts w:ascii="Arial" w:hAnsi="Arial" w:cs="Arial"/>
          <w:spacing w:val="-9"/>
          <w:sz w:val="22"/>
          <w:szCs w:val="22"/>
        </w:rPr>
        <w:t xml:space="preserve"> </w:t>
      </w:r>
      <w:r w:rsidR="00F613F6">
        <w:rPr>
          <w:rFonts w:ascii="Arial" w:hAnsi="Arial" w:cs="Arial"/>
          <w:spacing w:val="-9"/>
          <w:sz w:val="22"/>
          <w:szCs w:val="22"/>
        </w:rPr>
        <w:t xml:space="preserve">Día </w:t>
      </w:r>
      <w:r w:rsidR="00F613F6" w:rsidRPr="00F613F6">
        <w:rPr>
          <w:rFonts w:ascii="Arial" w:hAnsi="Arial" w:cs="Arial"/>
          <w:color w:val="000000"/>
          <w:sz w:val="22"/>
          <w:szCs w:val="22"/>
        </w:rPr>
        <w:t xml:space="preserve">10 </w:t>
      </w:r>
    </w:p>
    <w:p w14:paraId="01EB487D" w14:textId="77777777" w:rsidR="00042AA1" w:rsidRPr="00F613F6" w:rsidRDefault="00042AA1" w:rsidP="00042AA1">
      <w:pPr>
        <w:widowControl w:val="0"/>
        <w:autoSpaceDE w:val="0"/>
        <w:autoSpaceDN w:val="0"/>
        <w:adjustRightInd w:val="0"/>
        <w:spacing w:after="240"/>
        <w:rPr>
          <w:rFonts w:ascii="Arial" w:hAnsi="Arial" w:cs="Arial"/>
          <w:sz w:val="22"/>
          <w:szCs w:val="22"/>
        </w:rPr>
      </w:pPr>
      <w:r w:rsidRPr="00F613F6">
        <w:rPr>
          <w:rFonts w:ascii="Arial" w:hAnsi="Arial" w:cs="Arial"/>
          <w:sz w:val="22"/>
          <w:szCs w:val="22"/>
        </w:rPr>
        <w:t xml:space="preserve">Unidad de medida: </w:t>
      </w:r>
      <w:r w:rsidR="00F613F6" w:rsidRPr="00F613F6">
        <w:rPr>
          <w:rFonts w:ascii="Arial" w:hAnsi="Arial" w:cs="Arial"/>
          <w:sz w:val="22"/>
          <w:szCs w:val="22"/>
        </w:rPr>
        <w:t>La indicada con un decimal</w:t>
      </w:r>
      <w:r w:rsidRPr="00F613F6">
        <w:rPr>
          <w:rFonts w:ascii="Arial" w:hAnsi="Arial" w:cs="Arial"/>
          <w:sz w:val="22"/>
          <w:szCs w:val="22"/>
        </w:rPr>
        <w:t>.</w:t>
      </w:r>
    </w:p>
    <w:p w14:paraId="3A48917E" w14:textId="77777777" w:rsidR="00995A53" w:rsidRPr="00995A53" w:rsidRDefault="00995A53" w:rsidP="00042AA1">
      <w:pPr>
        <w:widowControl w:val="0"/>
        <w:tabs>
          <w:tab w:val="left" w:pos="284"/>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III.</w:t>
      </w:r>
      <w:r w:rsidRPr="00995A53">
        <w:rPr>
          <w:rFonts w:ascii="Arial" w:hAnsi="Arial" w:cs="Arial"/>
          <w:b/>
          <w:bCs/>
          <w:sz w:val="22"/>
          <w:szCs w:val="22"/>
        </w:rPr>
        <w:tab/>
        <w:t>INSTRUCCIONES GENERALES</w:t>
      </w:r>
      <w:r w:rsidR="00042AA1">
        <w:rPr>
          <w:rFonts w:ascii="Arial" w:hAnsi="Arial" w:cs="Arial"/>
          <w:b/>
          <w:bCs/>
          <w:sz w:val="22"/>
          <w:szCs w:val="22"/>
        </w:rPr>
        <w:t>.</w:t>
      </w:r>
    </w:p>
    <w:p w14:paraId="0D025D74" w14:textId="77777777" w:rsidR="00F613F6" w:rsidRPr="00F613F6" w:rsidRDefault="00F613F6" w:rsidP="00F613F6">
      <w:pPr>
        <w:tabs>
          <w:tab w:val="left" w:pos="284"/>
        </w:tabs>
        <w:spacing w:after="240"/>
        <w:jc w:val="both"/>
        <w:rPr>
          <w:rFonts w:ascii="Arial" w:hAnsi="Arial" w:cs="Arial"/>
          <w:sz w:val="22"/>
          <w:szCs w:val="22"/>
        </w:rPr>
      </w:pPr>
      <w:r w:rsidRPr="00F613F6">
        <w:rPr>
          <w:rFonts w:ascii="Arial" w:hAnsi="Arial" w:cs="Arial"/>
          <w:sz w:val="22"/>
          <w:szCs w:val="22"/>
        </w:rPr>
        <w:t xml:space="preserve">Atendiendo al carácter ocasional y a las condiciones de trabajo establecidas en el país ante esta pandemia, se hace necesario concentrar la captación de la información en el nivel superior, en correspondencia con el seguimiento que estos deben dar </w:t>
      </w:r>
      <w:r w:rsidR="00401CE6" w:rsidRPr="00F613F6">
        <w:rPr>
          <w:rFonts w:ascii="Arial" w:hAnsi="Arial" w:cs="Arial"/>
          <w:sz w:val="22"/>
          <w:szCs w:val="22"/>
        </w:rPr>
        <w:t>a fin</w:t>
      </w:r>
      <w:r w:rsidRPr="00F613F6">
        <w:rPr>
          <w:rFonts w:ascii="Arial" w:hAnsi="Arial" w:cs="Arial"/>
          <w:sz w:val="22"/>
          <w:szCs w:val="22"/>
        </w:rPr>
        <w:t xml:space="preserve"> de cumplir las medidas aprobadas para cada actividad.  </w:t>
      </w:r>
    </w:p>
    <w:p w14:paraId="2EC7EAFB" w14:textId="77777777" w:rsidR="00995A53" w:rsidRPr="00995A53" w:rsidRDefault="00995A53" w:rsidP="00042AA1">
      <w:pPr>
        <w:widowControl w:val="0"/>
        <w:tabs>
          <w:tab w:val="left" w:pos="284"/>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IV.</w:t>
      </w:r>
      <w:r w:rsidRPr="00995A53">
        <w:rPr>
          <w:rFonts w:ascii="Arial" w:hAnsi="Arial" w:cs="Arial"/>
          <w:b/>
          <w:bCs/>
          <w:sz w:val="22"/>
          <w:szCs w:val="22"/>
        </w:rPr>
        <w:tab/>
        <w:t>DEFINICIONES METODOLÓGICAS</w:t>
      </w:r>
      <w:r w:rsidR="00042AA1">
        <w:rPr>
          <w:rFonts w:ascii="Arial" w:hAnsi="Arial" w:cs="Arial"/>
          <w:b/>
          <w:bCs/>
          <w:sz w:val="22"/>
          <w:szCs w:val="22"/>
        </w:rPr>
        <w:t>.</w:t>
      </w:r>
    </w:p>
    <w:p w14:paraId="468E6FBB" w14:textId="77777777" w:rsidR="0051381A" w:rsidRPr="00533000" w:rsidRDefault="0051381A" w:rsidP="00042AA1">
      <w:pPr>
        <w:widowControl w:val="0"/>
        <w:autoSpaceDE w:val="0"/>
        <w:autoSpaceDN w:val="0"/>
        <w:adjustRightInd w:val="0"/>
        <w:spacing w:after="240"/>
        <w:outlineLvl w:val="0"/>
        <w:rPr>
          <w:rFonts w:ascii="Arial" w:hAnsi="Arial" w:cs="Arial"/>
          <w:position w:val="-1"/>
          <w:sz w:val="22"/>
          <w:szCs w:val="22"/>
          <w:u w:val="single"/>
        </w:rPr>
      </w:pPr>
      <w:r w:rsidRPr="00533000">
        <w:rPr>
          <w:rFonts w:ascii="Arial" w:hAnsi="Arial" w:cs="Arial"/>
          <w:position w:val="-1"/>
          <w:sz w:val="22"/>
          <w:szCs w:val="22"/>
          <w:u w:val="single"/>
        </w:rPr>
        <w:t xml:space="preserve">Por </w:t>
      </w:r>
      <w:r w:rsidR="00042AA1" w:rsidRPr="00533000">
        <w:rPr>
          <w:rFonts w:ascii="Arial" w:hAnsi="Arial" w:cs="Arial"/>
          <w:position w:val="-1"/>
          <w:sz w:val="22"/>
          <w:szCs w:val="22"/>
          <w:u w:val="single"/>
        </w:rPr>
        <w:t>c</w:t>
      </w:r>
      <w:r w:rsidRPr="00533000">
        <w:rPr>
          <w:rFonts w:ascii="Arial" w:hAnsi="Arial" w:cs="Arial"/>
          <w:position w:val="-1"/>
          <w:sz w:val="22"/>
          <w:szCs w:val="22"/>
          <w:u w:val="single"/>
        </w:rPr>
        <w:t>olumna</w:t>
      </w:r>
      <w:r w:rsidR="00042AA1" w:rsidRPr="00533000">
        <w:rPr>
          <w:rFonts w:ascii="Arial" w:hAnsi="Arial" w:cs="Arial"/>
          <w:position w:val="-1"/>
          <w:sz w:val="22"/>
          <w:szCs w:val="22"/>
          <w:u w:val="single"/>
        </w:rPr>
        <w:t>s.</w:t>
      </w:r>
    </w:p>
    <w:p w14:paraId="61613CE3" w14:textId="77777777" w:rsidR="00995A53" w:rsidRPr="00533000" w:rsidRDefault="00995A53" w:rsidP="00042AA1">
      <w:pPr>
        <w:widowControl w:val="0"/>
        <w:autoSpaceDE w:val="0"/>
        <w:autoSpaceDN w:val="0"/>
        <w:adjustRightInd w:val="0"/>
        <w:spacing w:after="240"/>
        <w:rPr>
          <w:rFonts w:ascii="Arial" w:hAnsi="Arial" w:cs="Arial"/>
          <w:sz w:val="22"/>
          <w:szCs w:val="22"/>
        </w:rPr>
      </w:pPr>
      <w:r w:rsidRPr="00533000">
        <w:rPr>
          <w:rFonts w:ascii="Arial" w:hAnsi="Arial" w:cs="Arial"/>
          <w:position w:val="-1"/>
          <w:sz w:val="22"/>
          <w:szCs w:val="22"/>
          <w:u w:val="single"/>
        </w:rPr>
        <w:t>In</w:t>
      </w:r>
      <w:r w:rsidRPr="00533000">
        <w:rPr>
          <w:rFonts w:ascii="Arial" w:hAnsi="Arial" w:cs="Arial"/>
          <w:spacing w:val="-1"/>
          <w:position w:val="-1"/>
          <w:sz w:val="22"/>
          <w:szCs w:val="22"/>
          <w:u w:val="single"/>
        </w:rPr>
        <w:t>di</w:t>
      </w:r>
      <w:r w:rsidRPr="00533000">
        <w:rPr>
          <w:rFonts w:ascii="Arial" w:hAnsi="Arial" w:cs="Arial"/>
          <w:spacing w:val="1"/>
          <w:position w:val="-1"/>
          <w:sz w:val="22"/>
          <w:szCs w:val="22"/>
          <w:u w:val="single"/>
        </w:rPr>
        <w:t>c</w:t>
      </w:r>
      <w:r w:rsidRPr="00533000">
        <w:rPr>
          <w:rFonts w:ascii="Arial" w:hAnsi="Arial" w:cs="Arial"/>
          <w:position w:val="-1"/>
          <w:sz w:val="22"/>
          <w:szCs w:val="22"/>
          <w:u w:val="single"/>
        </w:rPr>
        <w:t>a</w:t>
      </w:r>
      <w:r w:rsidRPr="00533000">
        <w:rPr>
          <w:rFonts w:ascii="Arial" w:hAnsi="Arial" w:cs="Arial"/>
          <w:spacing w:val="-1"/>
          <w:position w:val="-1"/>
          <w:sz w:val="22"/>
          <w:szCs w:val="22"/>
          <w:u w:val="single"/>
        </w:rPr>
        <w:t>d</w:t>
      </w:r>
      <w:r w:rsidRPr="00533000">
        <w:rPr>
          <w:rFonts w:ascii="Arial" w:hAnsi="Arial" w:cs="Arial"/>
          <w:position w:val="-1"/>
          <w:sz w:val="22"/>
          <w:szCs w:val="22"/>
          <w:u w:val="single"/>
        </w:rPr>
        <w:t>or</w:t>
      </w:r>
      <w:r w:rsidRPr="00533000">
        <w:rPr>
          <w:rFonts w:ascii="Arial" w:hAnsi="Arial" w:cs="Arial"/>
          <w:spacing w:val="-9"/>
          <w:position w:val="-1"/>
          <w:sz w:val="22"/>
          <w:szCs w:val="22"/>
          <w:u w:val="single"/>
        </w:rPr>
        <w:t xml:space="preserve"> </w:t>
      </w:r>
      <w:r w:rsidRPr="00533000">
        <w:rPr>
          <w:rFonts w:ascii="Arial" w:hAnsi="Arial" w:cs="Arial"/>
          <w:spacing w:val="1"/>
          <w:position w:val="-1"/>
          <w:sz w:val="22"/>
          <w:szCs w:val="22"/>
          <w:u w:val="single"/>
        </w:rPr>
        <w:t>(c</w:t>
      </w:r>
      <w:r w:rsidRPr="00533000">
        <w:rPr>
          <w:rFonts w:ascii="Arial" w:hAnsi="Arial" w:cs="Arial"/>
          <w:position w:val="-1"/>
          <w:sz w:val="22"/>
          <w:szCs w:val="22"/>
          <w:u w:val="single"/>
        </w:rPr>
        <w:t>o</w:t>
      </w:r>
      <w:r w:rsidRPr="00533000">
        <w:rPr>
          <w:rFonts w:ascii="Arial" w:hAnsi="Arial" w:cs="Arial"/>
          <w:spacing w:val="-1"/>
          <w:position w:val="-1"/>
          <w:sz w:val="22"/>
          <w:szCs w:val="22"/>
          <w:u w:val="single"/>
        </w:rPr>
        <w:t>l</w:t>
      </w:r>
      <w:r w:rsidRPr="00533000">
        <w:rPr>
          <w:rFonts w:ascii="Arial" w:hAnsi="Arial" w:cs="Arial"/>
          <w:position w:val="-1"/>
          <w:sz w:val="22"/>
          <w:szCs w:val="22"/>
          <w:u w:val="single"/>
        </w:rPr>
        <w:t>u</w:t>
      </w:r>
      <w:r w:rsidRPr="00533000">
        <w:rPr>
          <w:rFonts w:ascii="Arial" w:hAnsi="Arial" w:cs="Arial"/>
          <w:spacing w:val="4"/>
          <w:position w:val="-1"/>
          <w:sz w:val="22"/>
          <w:szCs w:val="22"/>
          <w:u w:val="single"/>
        </w:rPr>
        <w:t>m</w:t>
      </w:r>
      <w:r w:rsidRPr="00533000">
        <w:rPr>
          <w:rFonts w:ascii="Arial" w:hAnsi="Arial" w:cs="Arial"/>
          <w:position w:val="-1"/>
          <w:sz w:val="22"/>
          <w:szCs w:val="22"/>
          <w:u w:val="single"/>
        </w:rPr>
        <w:t>na</w:t>
      </w:r>
      <w:r w:rsidRPr="00533000">
        <w:rPr>
          <w:rFonts w:ascii="Arial" w:hAnsi="Arial" w:cs="Arial"/>
          <w:spacing w:val="-10"/>
          <w:position w:val="-1"/>
          <w:sz w:val="22"/>
          <w:szCs w:val="22"/>
          <w:u w:val="single"/>
        </w:rPr>
        <w:t xml:space="preserve"> </w:t>
      </w:r>
      <w:r w:rsidRPr="00533000">
        <w:rPr>
          <w:rFonts w:ascii="Arial" w:hAnsi="Arial" w:cs="Arial"/>
          <w:spacing w:val="-1"/>
          <w:position w:val="-1"/>
          <w:sz w:val="22"/>
          <w:szCs w:val="22"/>
          <w:u w:val="single"/>
        </w:rPr>
        <w:t>A</w:t>
      </w:r>
      <w:r w:rsidRPr="00533000">
        <w:rPr>
          <w:rFonts w:ascii="Arial" w:hAnsi="Arial" w:cs="Arial"/>
          <w:position w:val="-1"/>
          <w:sz w:val="22"/>
          <w:szCs w:val="22"/>
          <w:u w:val="single"/>
        </w:rPr>
        <w:t>)</w:t>
      </w:r>
      <w:r w:rsidR="00042AA1" w:rsidRPr="00533000">
        <w:rPr>
          <w:rFonts w:ascii="Arial" w:hAnsi="Arial" w:cs="Arial"/>
          <w:position w:val="-1"/>
          <w:sz w:val="22"/>
          <w:szCs w:val="22"/>
          <w:u w:val="single"/>
        </w:rPr>
        <w:t>:</w:t>
      </w:r>
    </w:p>
    <w:p w14:paraId="6A69B624" w14:textId="77777777" w:rsidR="00995A53" w:rsidRPr="00533000" w:rsidRDefault="00995A53" w:rsidP="00042AA1">
      <w:pPr>
        <w:widowControl w:val="0"/>
        <w:autoSpaceDE w:val="0"/>
        <w:autoSpaceDN w:val="0"/>
        <w:adjustRightInd w:val="0"/>
        <w:spacing w:after="240"/>
        <w:rPr>
          <w:rFonts w:ascii="Arial" w:hAnsi="Arial" w:cs="Arial"/>
          <w:sz w:val="22"/>
          <w:szCs w:val="22"/>
        </w:rPr>
      </w:pPr>
      <w:r w:rsidRPr="00533000">
        <w:rPr>
          <w:rFonts w:ascii="Arial" w:hAnsi="Arial" w:cs="Arial"/>
          <w:spacing w:val="-1"/>
          <w:sz w:val="22"/>
          <w:szCs w:val="22"/>
        </w:rPr>
        <w:t>S</w:t>
      </w:r>
      <w:r w:rsidRPr="00533000">
        <w:rPr>
          <w:rFonts w:ascii="Arial" w:hAnsi="Arial" w:cs="Arial"/>
          <w:sz w:val="22"/>
          <w:szCs w:val="22"/>
        </w:rPr>
        <w:t>e</w:t>
      </w:r>
      <w:r w:rsidRPr="00533000">
        <w:rPr>
          <w:rFonts w:ascii="Arial" w:hAnsi="Arial" w:cs="Arial"/>
          <w:spacing w:val="-2"/>
          <w:sz w:val="22"/>
          <w:szCs w:val="22"/>
        </w:rPr>
        <w:t xml:space="preserve"> </w:t>
      </w:r>
      <w:r w:rsidRPr="00533000">
        <w:rPr>
          <w:rFonts w:ascii="Arial" w:hAnsi="Arial" w:cs="Arial"/>
          <w:spacing w:val="-1"/>
          <w:sz w:val="22"/>
          <w:szCs w:val="22"/>
        </w:rPr>
        <w:t>d</w:t>
      </w:r>
      <w:r w:rsidRPr="00533000">
        <w:rPr>
          <w:rFonts w:ascii="Arial" w:hAnsi="Arial" w:cs="Arial"/>
          <w:sz w:val="22"/>
          <w:szCs w:val="22"/>
        </w:rPr>
        <w:t>e</w:t>
      </w:r>
      <w:r w:rsidRPr="00533000">
        <w:rPr>
          <w:rFonts w:ascii="Arial" w:hAnsi="Arial" w:cs="Arial"/>
          <w:spacing w:val="1"/>
          <w:sz w:val="22"/>
          <w:szCs w:val="22"/>
        </w:rPr>
        <w:t>scr</w:t>
      </w:r>
      <w:r w:rsidRPr="00533000">
        <w:rPr>
          <w:rFonts w:ascii="Arial" w:hAnsi="Arial" w:cs="Arial"/>
          <w:spacing w:val="-1"/>
          <w:sz w:val="22"/>
          <w:szCs w:val="22"/>
        </w:rPr>
        <w:t>i</w:t>
      </w:r>
      <w:r w:rsidRPr="00533000">
        <w:rPr>
          <w:rFonts w:ascii="Arial" w:hAnsi="Arial" w:cs="Arial"/>
          <w:sz w:val="22"/>
          <w:szCs w:val="22"/>
        </w:rPr>
        <w:t>be</w:t>
      </w:r>
      <w:r w:rsidRPr="00533000">
        <w:rPr>
          <w:rFonts w:ascii="Arial" w:hAnsi="Arial" w:cs="Arial"/>
          <w:spacing w:val="-9"/>
          <w:sz w:val="22"/>
          <w:szCs w:val="22"/>
        </w:rPr>
        <w:t xml:space="preserve"> </w:t>
      </w:r>
      <w:r w:rsidRPr="00533000">
        <w:rPr>
          <w:rFonts w:ascii="Arial" w:hAnsi="Arial" w:cs="Arial"/>
          <w:sz w:val="22"/>
          <w:szCs w:val="22"/>
        </w:rPr>
        <w:t>el</w:t>
      </w:r>
      <w:r w:rsidRPr="00533000">
        <w:rPr>
          <w:rFonts w:ascii="Arial" w:hAnsi="Arial" w:cs="Arial"/>
          <w:spacing w:val="-4"/>
          <w:sz w:val="22"/>
          <w:szCs w:val="22"/>
        </w:rPr>
        <w:t xml:space="preserve"> </w:t>
      </w:r>
      <w:r w:rsidRPr="00533000">
        <w:rPr>
          <w:rFonts w:ascii="Arial" w:hAnsi="Arial" w:cs="Arial"/>
          <w:sz w:val="22"/>
          <w:szCs w:val="22"/>
        </w:rPr>
        <w:t>n</w:t>
      </w:r>
      <w:r w:rsidRPr="00533000">
        <w:rPr>
          <w:rFonts w:ascii="Arial" w:hAnsi="Arial" w:cs="Arial"/>
          <w:spacing w:val="-1"/>
          <w:sz w:val="22"/>
          <w:szCs w:val="22"/>
        </w:rPr>
        <w:t>o</w:t>
      </w:r>
      <w:r w:rsidRPr="00533000">
        <w:rPr>
          <w:rFonts w:ascii="Arial" w:hAnsi="Arial" w:cs="Arial"/>
          <w:spacing w:val="4"/>
          <w:sz w:val="22"/>
          <w:szCs w:val="22"/>
        </w:rPr>
        <w:t>m</w:t>
      </w:r>
      <w:r w:rsidRPr="00533000">
        <w:rPr>
          <w:rFonts w:ascii="Arial" w:hAnsi="Arial" w:cs="Arial"/>
          <w:sz w:val="22"/>
          <w:szCs w:val="22"/>
        </w:rPr>
        <w:t>bre</w:t>
      </w:r>
      <w:r w:rsidRPr="00533000">
        <w:rPr>
          <w:rFonts w:ascii="Arial" w:hAnsi="Arial" w:cs="Arial"/>
          <w:spacing w:val="-7"/>
          <w:sz w:val="22"/>
          <w:szCs w:val="22"/>
        </w:rPr>
        <w:t xml:space="preserve"> </w:t>
      </w:r>
      <w:r w:rsidRPr="00533000">
        <w:rPr>
          <w:rFonts w:ascii="Arial" w:hAnsi="Arial" w:cs="Arial"/>
          <w:sz w:val="22"/>
          <w:szCs w:val="22"/>
        </w:rPr>
        <w:t>d</w:t>
      </w:r>
      <w:r w:rsidRPr="00533000">
        <w:rPr>
          <w:rFonts w:ascii="Arial" w:hAnsi="Arial" w:cs="Arial"/>
          <w:spacing w:val="-1"/>
          <w:sz w:val="22"/>
          <w:szCs w:val="22"/>
        </w:rPr>
        <w:t>e</w:t>
      </w:r>
      <w:r w:rsidRPr="00533000">
        <w:rPr>
          <w:rFonts w:ascii="Arial" w:hAnsi="Arial" w:cs="Arial"/>
          <w:sz w:val="22"/>
          <w:szCs w:val="22"/>
        </w:rPr>
        <w:t>l</w:t>
      </w:r>
      <w:r w:rsidRPr="00533000">
        <w:rPr>
          <w:rFonts w:ascii="Arial" w:hAnsi="Arial" w:cs="Arial"/>
          <w:spacing w:val="-4"/>
          <w:sz w:val="22"/>
          <w:szCs w:val="22"/>
        </w:rPr>
        <w:t xml:space="preserve"> </w:t>
      </w:r>
      <w:r w:rsidRPr="00533000">
        <w:rPr>
          <w:rFonts w:ascii="Arial" w:hAnsi="Arial" w:cs="Arial"/>
          <w:spacing w:val="-1"/>
          <w:sz w:val="22"/>
          <w:szCs w:val="22"/>
        </w:rPr>
        <w:t>i</w:t>
      </w:r>
      <w:r w:rsidRPr="00533000">
        <w:rPr>
          <w:rFonts w:ascii="Arial" w:hAnsi="Arial" w:cs="Arial"/>
          <w:sz w:val="22"/>
          <w:szCs w:val="22"/>
        </w:rPr>
        <w:t>n</w:t>
      </w:r>
      <w:r w:rsidRPr="00533000">
        <w:rPr>
          <w:rFonts w:ascii="Arial" w:hAnsi="Arial" w:cs="Arial"/>
          <w:spacing w:val="-1"/>
          <w:sz w:val="22"/>
          <w:szCs w:val="22"/>
        </w:rPr>
        <w:t>di</w:t>
      </w:r>
      <w:r w:rsidRPr="00533000">
        <w:rPr>
          <w:rFonts w:ascii="Arial" w:hAnsi="Arial" w:cs="Arial"/>
          <w:spacing w:val="1"/>
          <w:sz w:val="22"/>
          <w:szCs w:val="22"/>
        </w:rPr>
        <w:t>c</w:t>
      </w:r>
      <w:r w:rsidRPr="00533000">
        <w:rPr>
          <w:rFonts w:ascii="Arial" w:hAnsi="Arial" w:cs="Arial"/>
          <w:sz w:val="22"/>
          <w:szCs w:val="22"/>
        </w:rPr>
        <w:t>a</w:t>
      </w:r>
      <w:r w:rsidRPr="00533000">
        <w:rPr>
          <w:rFonts w:ascii="Arial" w:hAnsi="Arial" w:cs="Arial"/>
          <w:spacing w:val="-1"/>
          <w:sz w:val="22"/>
          <w:szCs w:val="22"/>
        </w:rPr>
        <w:t>d</w:t>
      </w:r>
      <w:r w:rsidRPr="00533000">
        <w:rPr>
          <w:rFonts w:ascii="Arial" w:hAnsi="Arial" w:cs="Arial"/>
          <w:sz w:val="22"/>
          <w:szCs w:val="22"/>
        </w:rPr>
        <w:t>o</w:t>
      </w:r>
      <w:r w:rsidRPr="00533000">
        <w:rPr>
          <w:rFonts w:ascii="Arial" w:hAnsi="Arial" w:cs="Arial"/>
          <w:spacing w:val="3"/>
          <w:sz w:val="22"/>
          <w:szCs w:val="22"/>
        </w:rPr>
        <w:t>r</w:t>
      </w:r>
      <w:r w:rsidRPr="00533000">
        <w:rPr>
          <w:rFonts w:ascii="Arial" w:hAnsi="Arial" w:cs="Arial"/>
          <w:sz w:val="22"/>
          <w:szCs w:val="22"/>
        </w:rPr>
        <w:t>.</w:t>
      </w:r>
    </w:p>
    <w:p w14:paraId="747D6F92" w14:textId="77777777" w:rsidR="005C51C0" w:rsidRPr="00533000" w:rsidRDefault="005C51C0" w:rsidP="00042AA1">
      <w:pPr>
        <w:widowControl w:val="0"/>
        <w:autoSpaceDE w:val="0"/>
        <w:autoSpaceDN w:val="0"/>
        <w:adjustRightInd w:val="0"/>
        <w:spacing w:after="240"/>
        <w:rPr>
          <w:rFonts w:ascii="Arial" w:hAnsi="Arial" w:cs="Arial"/>
          <w:position w:val="-1"/>
          <w:sz w:val="22"/>
          <w:szCs w:val="22"/>
        </w:rPr>
      </w:pPr>
      <w:r w:rsidRPr="00533000">
        <w:rPr>
          <w:rFonts w:ascii="Arial" w:hAnsi="Arial" w:cs="Arial"/>
          <w:position w:val="-1"/>
          <w:sz w:val="22"/>
          <w:szCs w:val="22"/>
          <w:u w:val="single"/>
        </w:rPr>
        <w:t>UM (columna B):</w:t>
      </w:r>
      <w:r w:rsidRPr="00533000">
        <w:rPr>
          <w:rFonts w:ascii="Arial" w:hAnsi="Arial" w:cs="Arial"/>
          <w:position w:val="-1"/>
          <w:sz w:val="22"/>
          <w:szCs w:val="22"/>
        </w:rPr>
        <w:t xml:space="preserve"> </w:t>
      </w:r>
      <w:r w:rsidR="001E1D6B" w:rsidRPr="00533000">
        <w:rPr>
          <w:rFonts w:ascii="Arial" w:hAnsi="Arial" w:cs="Arial"/>
          <w:position w:val="-1"/>
          <w:sz w:val="22"/>
          <w:szCs w:val="22"/>
        </w:rPr>
        <w:t>La que aparece en el facsímil asociada a cada indicador</w:t>
      </w:r>
    </w:p>
    <w:p w14:paraId="0B2E34D8" w14:textId="77777777" w:rsidR="00995A53" w:rsidRPr="00533000" w:rsidRDefault="009306E9" w:rsidP="00042AA1">
      <w:pPr>
        <w:widowControl w:val="0"/>
        <w:autoSpaceDE w:val="0"/>
        <w:autoSpaceDN w:val="0"/>
        <w:adjustRightInd w:val="0"/>
        <w:spacing w:after="240"/>
        <w:rPr>
          <w:rFonts w:ascii="Arial" w:hAnsi="Arial" w:cs="Arial"/>
          <w:sz w:val="22"/>
          <w:szCs w:val="22"/>
        </w:rPr>
      </w:pPr>
      <w:r w:rsidRPr="00533000">
        <w:rPr>
          <w:rFonts w:ascii="Arial" w:hAnsi="Arial" w:cs="Arial"/>
          <w:position w:val="-1"/>
          <w:sz w:val="22"/>
          <w:szCs w:val="22"/>
          <w:u w:val="single"/>
        </w:rPr>
        <w:t>Fila</w:t>
      </w:r>
      <w:r w:rsidR="00995A53" w:rsidRPr="00533000">
        <w:rPr>
          <w:rFonts w:ascii="Arial" w:hAnsi="Arial" w:cs="Arial"/>
          <w:spacing w:val="-5"/>
          <w:position w:val="-1"/>
          <w:sz w:val="22"/>
          <w:szCs w:val="22"/>
          <w:u w:val="single"/>
        </w:rPr>
        <w:t xml:space="preserve"> </w:t>
      </w:r>
      <w:r w:rsidR="00995A53" w:rsidRPr="00533000">
        <w:rPr>
          <w:rFonts w:ascii="Arial" w:hAnsi="Arial" w:cs="Arial"/>
          <w:spacing w:val="1"/>
          <w:position w:val="-1"/>
          <w:sz w:val="22"/>
          <w:szCs w:val="22"/>
          <w:u w:val="single"/>
        </w:rPr>
        <w:t>(</w:t>
      </w:r>
      <w:r w:rsidR="00042AA1" w:rsidRPr="00533000">
        <w:rPr>
          <w:rFonts w:ascii="Arial" w:hAnsi="Arial" w:cs="Arial"/>
          <w:position w:val="-1"/>
          <w:sz w:val="22"/>
          <w:szCs w:val="22"/>
          <w:u w:val="single"/>
        </w:rPr>
        <w:t>c</w:t>
      </w:r>
      <w:r w:rsidR="00995A53" w:rsidRPr="00533000">
        <w:rPr>
          <w:rFonts w:ascii="Arial" w:hAnsi="Arial" w:cs="Arial"/>
          <w:position w:val="-1"/>
          <w:sz w:val="22"/>
          <w:szCs w:val="22"/>
          <w:u w:val="single"/>
        </w:rPr>
        <w:t>o</w:t>
      </w:r>
      <w:r w:rsidR="00995A53" w:rsidRPr="00533000">
        <w:rPr>
          <w:rFonts w:ascii="Arial" w:hAnsi="Arial" w:cs="Arial"/>
          <w:spacing w:val="-1"/>
          <w:position w:val="-1"/>
          <w:sz w:val="22"/>
          <w:szCs w:val="22"/>
          <w:u w:val="single"/>
        </w:rPr>
        <w:t>l</w:t>
      </w:r>
      <w:r w:rsidR="00995A53" w:rsidRPr="00533000">
        <w:rPr>
          <w:rFonts w:ascii="Arial" w:hAnsi="Arial" w:cs="Arial"/>
          <w:position w:val="-1"/>
          <w:sz w:val="22"/>
          <w:szCs w:val="22"/>
          <w:u w:val="single"/>
        </w:rPr>
        <w:t>u</w:t>
      </w:r>
      <w:r w:rsidR="00995A53" w:rsidRPr="00533000">
        <w:rPr>
          <w:rFonts w:ascii="Arial" w:hAnsi="Arial" w:cs="Arial"/>
          <w:spacing w:val="4"/>
          <w:position w:val="-1"/>
          <w:sz w:val="22"/>
          <w:szCs w:val="22"/>
          <w:u w:val="single"/>
        </w:rPr>
        <w:t>m</w:t>
      </w:r>
      <w:r w:rsidR="00995A53" w:rsidRPr="00533000">
        <w:rPr>
          <w:rFonts w:ascii="Arial" w:hAnsi="Arial" w:cs="Arial"/>
          <w:position w:val="-1"/>
          <w:sz w:val="22"/>
          <w:szCs w:val="22"/>
          <w:u w:val="single"/>
        </w:rPr>
        <w:t>na</w:t>
      </w:r>
      <w:r w:rsidR="00995A53" w:rsidRPr="00533000">
        <w:rPr>
          <w:rFonts w:ascii="Arial" w:hAnsi="Arial" w:cs="Arial"/>
          <w:spacing w:val="-10"/>
          <w:position w:val="-1"/>
          <w:sz w:val="22"/>
          <w:szCs w:val="22"/>
          <w:u w:val="single"/>
        </w:rPr>
        <w:t xml:space="preserve"> </w:t>
      </w:r>
      <w:r w:rsidR="00995A53" w:rsidRPr="00533000">
        <w:rPr>
          <w:rFonts w:ascii="Arial" w:hAnsi="Arial" w:cs="Arial"/>
          <w:position w:val="-1"/>
          <w:sz w:val="22"/>
          <w:szCs w:val="22"/>
          <w:u w:val="single"/>
        </w:rPr>
        <w:t>C)</w:t>
      </w:r>
      <w:r w:rsidR="00042AA1" w:rsidRPr="00533000">
        <w:rPr>
          <w:rFonts w:ascii="Arial" w:hAnsi="Arial" w:cs="Arial"/>
          <w:position w:val="-1"/>
          <w:sz w:val="22"/>
          <w:szCs w:val="22"/>
          <w:u w:val="single"/>
        </w:rPr>
        <w:t>:</w:t>
      </w:r>
    </w:p>
    <w:p w14:paraId="06ADFF3D" w14:textId="77777777" w:rsidR="00995A53" w:rsidRPr="00533000" w:rsidRDefault="00995A53" w:rsidP="00042AA1">
      <w:pPr>
        <w:widowControl w:val="0"/>
        <w:autoSpaceDE w:val="0"/>
        <w:autoSpaceDN w:val="0"/>
        <w:adjustRightInd w:val="0"/>
        <w:spacing w:after="240"/>
        <w:rPr>
          <w:rFonts w:ascii="Arial" w:hAnsi="Arial" w:cs="Arial"/>
          <w:sz w:val="22"/>
          <w:szCs w:val="22"/>
        </w:rPr>
      </w:pPr>
      <w:r w:rsidRPr="00533000">
        <w:rPr>
          <w:rFonts w:ascii="Arial" w:hAnsi="Arial" w:cs="Arial"/>
          <w:spacing w:val="-1"/>
          <w:sz w:val="22"/>
          <w:szCs w:val="22"/>
        </w:rPr>
        <w:t>S</w:t>
      </w:r>
      <w:r w:rsidRPr="00533000">
        <w:rPr>
          <w:rFonts w:ascii="Arial" w:hAnsi="Arial" w:cs="Arial"/>
          <w:sz w:val="22"/>
          <w:szCs w:val="22"/>
        </w:rPr>
        <w:t>e</w:t>
      </w:r>
      <w:r w:rsidRPr="00533000">
        <w:rPr>
          <w:rFonts w:ascii="Arial" w:hAnsi="Arial" w:cs="Arial"/>
          <w:spacing w:val="-2"/>
          <w:sz w:val="22"/>
          <w:szCs w:val="22"/>
        </w:rPr>
        <w:t xml:space="preserve"> i</w:t>
      </w:r>
      <w:r w:rsidRPr="00533000">
        <w:rPr>
          <w:rFonts w:ascii="Arial" w:hAnsi="Arial" w:cs="Arial"/>
          <w:sz w:val="22"/>
          <w:szCs w:val="22"/>
        </w:rPr>
        <w:t>n</w:t>
      </w:r>
      <w:r w:rsidRPr="00533000">
        <w:rPr>
          <w:rFonts w:ascii="Arial" w:hAnsi="Arial" w:cs="Arial"/>
          <w:spacing w:val="1"/>
          <w:sz w:val="22"/>
          <w:szCs w:val="22"/>
        </w:rPr>
        <w:t>scr</w:t>
      </w:r>
      <w:r w:rsidRPr="00533000">
        <w:rPr>
          <w:rFonts w:ascii="Arial" w:hAnsi="Arial" w:cs="Arial"/>
          <w:spacing w:val="-1"/>
          <w:sz w:val="22"/>
          <w:szCs w:val="22"/>
        </w:rPr>
        <w:t>i</w:t>
      </w:r>
      <w:r w:rsidRPr="00533000">
        <w:rPr>
          <w:rFonts w:ascii="Arial" w:hAnsi="Arial" w:cs="Arial"/>
          <w:sz w:val="22"/>
          <w:szCs w:val="22"/>
        </w:rPr>
        <w:t>be</w:t>
      </w:r>
      <w:r w:rsidRPr="00533000">
        <w:rPr>
          <w:rFonts w:ascii="Arial" w:hAnsi="Arial" w:cs="Arial"/>
          <w:spacing w:val="-8"/>
          <w:sz w:val="22"/>
          <w:szCs w:val="22"/>
        </w:rPr>
        <w:t xml:space="preserve"> </w:t>
      </w:r>
      <w:r w:rsidRPr="00533000">
        <w:rPr>
          <w:rFonts w:ascii="Arial" w:hAnsi="Arial" w:cs="Arial"/>
          <w:sz w:val="22"/>
          <w:szCs w:val="22"/>
        </w:rPr>
        <w:t>el</w:t>
      </w:r>
      <w:r w:rsidRPr="00533000">
        <w:rPr>
          <w:rFonts w:ascii="Arial" w:hAnsi="Arial" w:cs="Arial"/>
          <w:spacing w:val="-4"/>
          <w:sz w:val="22"/>
          <w:szCs w:val="22"/>
        </w:rPr>
        <w:t xml:space="preserve"> </w:t>
      </w:r>
      <w:r w:rsidRPr="00533000">
        <w:rPr>
          <w:rFonts w:ascii="Arial" w:hAnsi="Arial" w:cs="Arial"/>
          <w:spacing w:val="1"/>
          <w:sz w:val="22"/>
          <w:szCs w:val="22"/>
        </w:rPr>
        <w:t>c</w:t>
      </w:r>
      <w:r w:rsidRPr="00533000">
        <w:rPr>
          <w:rFonts w:ascii="Arial" w:hAnsi="Arial" w:cs="Arial"/>
          <w:sz w:val="22"/>
          <w:szCs w:val="22"/>
        </w:rPr>
        <w:t>ó</w:t>
      </w:r>
      <w:r w:rsidRPr="00533000">
        <w:rPr>
          <w:rFonts w:ascii="Arial" w:hAnsi="Arial" w:cs="Arial"/>
          <w:spacing w:val="-1"/>
          <w:sz w:val="22"/>
          <w:szCs w:val="22"/>
        </w:rPr>
        <w:t>di</w:t>
      </w:r>
      <w:r w:rsidRPr="00533000">
        <w:rPr>
          <w:rFonts w:ascii="Arial" w:hAnsi="Arial" w:cs="Arial"/>
          <w:sz w:val="22"/>
          <w:szCs w:val="22"/>
        </w:rPr>
        <w:t>go</w:t>
      </w:r>
      <w:r w:rsidRPr="00533000">
        <w:rPr>
          <w:rFonts w:ascii="Arial" w:hAnsi="Arial" w:cs="Arial"/>
          <w:spacing w:val="-7"/>
          <w:sz w:val="22"/>
          <w:szCs w:val="22"/>
        </w:rPr>
        <w:t xml:space="preserve"> </w:t>
      </w:r>
      <w:r w:rsidRPr="00533000">
        <w:rPr>
          <w:rFonts w:ascii="Arial" w:hAnsi="Arial" w:cs="Arial"/>
          <w:sz w:val="22"/>
          <w:szCs w:val="22"/>
        </w:rPr>
        <w:t>de</w:t>
      </w:r>
      <w:r w:rsidRPr="00533000">
        <w:rPr>
          <w:rFonts w:ascii="Arial" w:hAnsi="Arial" w:cs="Arial"/>
          <w:spacing w:val="-3"/>
          <w:sz w:val="22"/>
          <w:szCs w:val="22"/>
        </w:rPr>
        <w:t xml:space="preserve"> </w:t>
      </w:r>
      <w:r w:rsidRPr="00533000">
        <w:rPr>
          <w:rFonts w:ascii="Arial" w:hAnsi="Arial" w:cs="Arial"/>
          <w:spacing w:val="2"/>
          <w:sz w:val="22"/>
          <w:szCs w:val="22"/>
        </w:rPr>
        <w:t>f</w:t>
      </w:r>
      <w:r w:rsidRPr="00533000">
        <w:rPr>
          <w:rFonts w:ascii="Arial" w:hAnsi="Arial" w:cs="Arial"/>
          <w:spacing w:val="-1"/>
          <w:sz w:val="22"/>
          <w:szCs w:val="22"/>
        </w:rPr>
        <w:t>il</w:t>
      </w:r>
      <w:r w:rsidRPr="00533000">
        <w:rPr>
          <w:rFonts w:ascii="Arial" w:hAnsi="Arial" w:cs="Arial"/>
          <w:sz w:val="22"/>
          <w:szCs w:val="22"/>
        </w:rPr>
        <w:t>a</w:t>
      </w:r>
      <w:r w:rsidRPr="00533000">
        <w:rPr>
          <w:rFonts w:ascii="Arial" w:hAnsi="Arial" w:cs="Arial"/>
          <w:spacing w:val="-3"/>
          <w:sz w:val="22"/>
          <w:szCs w:val="22"/>
        </w:rPr>
        <w:t xml:space="preserve"> </w:t>
      </w:r>
      <w:r w:rsidRPr="00533000">
        <w:rPr>
          <w:rFonts w:ascii="Arial" w:hAnsi="Arial" w:cs="Arial"/>
          <w:spacing w:val="-1"/>
          <w:sz w:val="22"/>
          <w:szCs w:val="22"/>
        </w:rPr>
        <w:t>a</w:t>
      </w:r>
      <w:r w:rsidRPr="00533000">
        <w:rPr>
          <w:rFonts w:ascii="Arial" w:hAnsi="Arial" w:cs="Arial"/>
          <w:spacing w:val="1"/>
          <w:sz w:val="22"/>
          <w:szCs w:val="22"/>
        </w:rPr>
        <w:t>s</w:t>
      </w:r>
      <w:r w:rsidRPr="00533000">
        <w:rPr>
          <w:rFonts w:ascii="Arial" w:hAnsi="Arial" w:cs="Arial"/>
          <w:sz w:val="22"/>
          <w:szCs w:val="22"/>
        </w:rPr>
        <w:t>o</w:t>
      </w:r>
      <w:r w:rsidRPr="00533000">
        <w:rPr>
          <w:rFonts w:ascii="Arial" w:hAnsi="Arial" w:cs="Arial"/>
          <w:spacing w:val="1"/>
          <w:sz w:val="22"/>
          <w:szCs w:val="22"/>
        </w:rPr>
        <w:t>c</w:t>
      </w:r>
      <w:r w:rsidRPr="00533000">
        <w:rPr>
          <w:rFonts w:ascii="Arial" w:hAnsi="Arial" w:cs="Arial"/>
          <w:spacing w:val="-1"/>
          <w:sz w:val="22"/>
          <w:szCs w:val="22"/>
        </w:rPr>
        <w:t>i</w:t>
      </w:r>
      <w:r w:rsidRPr="00533000">
        <w:rPr>
          <w:rFonts w:ascii="Arial" w:hAnsi="Arial" w:cs="Arial"/>
          <w:sz w:val="22"/>
          <w:szCs w:val="22"/>
        </w:rPr>
        <w:t>a</w:t>
      </w:r>
      <w:r w:rsidRPr="00533000">
        <w:rPr>
          <w:rFonts w:ascii="Arial" w:hAnsi="Arial" w:cs="Arial"/>
          <w:spacing w:val="-1"/>
          <w:sz w:val="22"/>
          <w:szCs w:val="22"/>
        </w:rPr>
        <w:t>d</w:t>
      </w:r>
      <w:r w:rsidRPr="00533000">
        <w:rPr>
          <w:rFonts w:ascii="Arial" w:hAnsi="Arial" w:cs="Arial"/>
          <w:sz w:val="22"/>
          <w:szCs w:val="22"/>
        </w:rPr>
        <w:t>o</w:t>
      </w:r>
      <w:r w:rsidRPr="00533000">
        <w:rPr>
          <w:rFonts w:ascii="Arial" w:hAnsi="Arial" w:cs="Arial"/>
          <w:spacing w:val="-8"/>
          <w:sz w:val="22"/>
          <w:szCs w:val="22"/>
        </w:rPr>
        <w:t xml:space="preserve"> </w:t>
      </w:r>
      <w:r w:rsidRPr="00533000">
        <w:rPr>
          <w:rFonts w:ascii="Arial" w:hAnsi="Arial" w:cs="Arial"/>
          <w:sz w:val="22"/>
          <w:szCs w:val="22"/>
        </w:rPr>
        <w:t>a</w:t>
      </w:r>
      <w:r w:rsidRPr="00533000">
        <w:rPr>
          <w:rFonts w:ascii="Arial" w:hAnsi="Arial" w:cs="Arial"/>
          <w:spacing w:val="-2"/>
          <w:sz w:val="22"/>
          <w:szCs w:val="22"/>
        </w:rPr>
        <w:t xml:space="preserve"> </w:t>
      </w:r>
      <w:r w:rsidRPr="00533000">
        <w:rPr>
          <w:rFonts w:ascii="Arial" w:hAnsi="Arial" w:cs="Arial"/>
          <w:spacing w:val="1"/>
          <w:sz w:val="22"/>
          <w:szCs w:val="22"/>
        </w:rPr>
        <w:t>c</w:t>
      </w:r>
      <w:r w:rsidRPr="00533000">
        <w:rPr>
          <w:rFonts w:ascii="Arial" w:hAnsi="Arial" w:cs="Arial"/>
          <w:sz w:val="22"/>
          <w:szCs w:val="22"/>
        </w:rPr>
        <w:t>a</w:t>
      </w:r>
      <w:r w:rsidRPr="00533000">
        <w:rPr>
          <w:rFonts w:ascii="Arial" w:hAnsi="Arial" w:cs="Arial"/>
          <w:spacing w:val="-1"/>
          <w:sz w:val="22"/>
          <w:szCs w:val="22"/>
        </w:rPr>
        <w:t>d</w:t>
      </w:r>
      <w:r w:rsidRPr="00533000">
        <w:rPr>
          <w:rFonts w:ascii="Arial" w:hAnsi="Arial" w:cs="Arial"/>
          <w:sz w:val="22"/>
          <w:szCs w:val="22"/>
        </w:rPr>
        <w:t>a</w:t>
      </w:r>
      <w:r w:rsidRPr="00533000">
        <w:rPr>
          <w:rFonts w:ascii="Arial" w:hAnsi="Arial" w:cs="Arial"/>
          <w:spacing w:val="-2"/>
          <w:sz w:val="22"/>
          <w:szCs w:val="22"/>
        </w:rPr>
        <w:t xml:space="preserve"> </w:t>
      </w:r>
      <w:r w:rsidRPr="00533000">
        <w:rPr>
          <w:rFonts w:ascii="Arial" w:hAnsi="Arial" w:cs="Arial"/>
          <w:spacing w:val="-1"/>
          <w:sz w:val="22"/>
          <w:szCs w:val="22"/>
        </w:rPr>
        <w:t>i</w:t>
      </w:r>
      <w:r w:rsidRPr="00533000">
        <w:rPr>
          <w:rFonts w:ascii="Arial" w:hAnsi="Arial" w:cs="Arial"/>
          <w:sz w:val="22"/>
          <w:szCs w:val="22"/>
        </w:rPr>
        <w:t>n</w:t>
      </w:r>
      <w:r w:rsidRPr="00533000">
        <w:rPr>
          <w:rFonts w:ascii="Arial" w:hAnsi="Arial" w:cs="Arial"/>
          <w:spacing w:val="-1"/>
          <w:sz w:val="22"/>
          <w:szCs w:val="22"/>
        </w:rPr>
        <w:t>di</w:t>
      </w:r>
      <w:r w:rsidRPr="00533000">
        <w:rPr>
          <w:rFonts w:ascii="Arial" w:hAnsi="Arial" w:cs="Arial"/>
          <w:spacing w:val="1"/>
          <w:sz w:val="22"/>
          <w:szCs w:val="22"/>
        </w:rPr>
        <w:t>c</w:t>
      </w:r>
      <w:r w:rsidRPr="00533000">
        <w:rPr>
          <w:rFonts w:ascii="Arial" w:hAnsi="Arial" w:cs="Arial"/>
          <w:sz w:val="22"/>
          <w:szCs w:val="22"/>
        </w:rPr>
        <w:t>a</w:t>
      </w:r>
      <w:r w:rsidRPr="00533000">
        <w:rPr>
          <w:rFonts w:ascii="Arial" w:hAnsi="Arial" w:cs="Arial"/>
          <w:spacing w:val="-1"/>
          <w:sz w:val="22"/>
          <w:szCs w:val="22"/>
        </w:rPr>
        <w:t>d</w:t>
      </w:r>
      <w:r w:rsidRPr="00533000">
        <w:rPr>
          <w:rFonts w:ascii="Arial" w:hAnsi="Arial" w:cs="Arial"/>
          <w:sz w:val="22"/>
          <w:szCs w:val="22"/>
        </w:rPr>
        <w:t>o</w:t>
      </w:r>
      <w:r w:rsidRPr="00533000">
        <w:rPr>
          <w:rFonts w:ascii="Arial" w:hAnsi="Arial" w:cs="Arial"/>
          <w:spacing w:val="1"/>
          <w:sz w:val="22"/>
          <w:szCs w:val="22"/>
        </w:rPr>
        <w:t>r</w:t>
      </w:r>
      <w:r w:rsidRPr="00533000">
        <w:rPr>
          <w:rFonts w:ascii="Arial" w:hAnsi="Arial" w:cs="Arial"/>
          <w:sz w:val="22"/>
          <w:szCs w:val="22"/>
        </w:rPr>
        <w:t>.</w:t>
      </w:r>
    </w:p>
    <w:p w14:paraId="5C25868C" w14:textId="77777777" w:rsidR="00995A53" w:rsidRPr="00533000" w:rsidRDefault="001E1D6B" w:rsidP="00042AA1">
      <w:pPr>
        <w:widowControl w:val="0"/>
        <w:autoSpaceDE w:val="0"/>
        <w:autoSpaceDN w:val="0"/>
        <w:adjustRightInd w:val="0"/>
        <w:spacing w:after="240"/>
        <w:rPr>
          <w:rFonts w:ascii="Arial" w:hAnsi="Arial" w:cs="Arial"/>
          <w:position w:val="-1"/>
          <w:sz w:val="22"/>
          <w:szCs w:val="22"/>
        </w:rPr>
      </w:pPr>
      <w:proofErr w:type="gramStart"/>
      <w:r w:rsidRPr="00533000">
        <w:rPr>
          <w:rFonts w:ascii="Arial" w:hAnsi="Arial" w:cs="Arial"/>
          <w:position w:val="-1"/>
          <w:sz w:val="22"/>
          <w:szCs w:val="22"/>
          <w:u w:val="single"/>
        </w:rPr>
        <w:t>Total</w:t>
      </w:r>
      <w:proofErr w:type="gramEnd"/>
      <w:r w:rsidRPr="00533000">
        <w:rPr>
          <w:rFonts w:ascii="Arial" w:hAnsi="Arial" w:cs="Arial"/>
          <w:position w:val="-1"/>
          <w:sz w:val="22"/>
          <w:szCs w:val="22"/>
          <w:u w:val="single"/>
        </w:rPr>
        <w:t xml:space="preserve"> o cantidad </w:t>
      </w:r>
      <w:r w:rsidR="00995A53" w:rsidRPr="00533000">
        <w:rPr>
          <w:rFonts w:ascii="Arial" w:hAnsi="Arial" w:cs="Arial"/>
          <w:spacing w:val="1"/>
          <w:position w:val="-1"/>
          <w:sz w:val="22"/>
          <w:szCs w:val="22"/>
          <w:u w:val="single"/>
        </w:rPr>
        <w:t>(c</w:t>
      </w:r>
      <w:r w:rsidR="00995A53" w:rsidRPr="00533000">
        <w:rPr>
          <w:rFonts w:ascii="Arial" w:hAnsi="Arial" w:cs="Arial"/>
          <w:position w:val="-1"/>
          <w:sz w:val="22"/>
          <w:szCs w:val="22"/>
          <w:u w:val="single"/>
        </w:rPr>
        <w:t>o</w:t>
      </w:r>
      <w:r w:rsidR="00995A53" w:rsidRPr="00533000">
        <w:rPr>
          <w:rFonts w:ascii="Arial" w:hAnsi="Arial" w:cs="Arial"/>
          <w:spacing w:val="-1"/>
          <w:position w:val="-1"/>
          <w:sz w:val="22"/>
          <w:szCs w:val="22"/>
          <w:u w:val="single"/>
        </w:rPr>
        <w:t>l</w:t>
      </w:r>
      <w:r w:rsidR="00995A53" w:rsidRPr="00533000">
        <w:rPr>
          <w:rFonts w:ascii="Arial" w:hAnsi="Arial" w:cs="Arial"/>
          <w:position w:val="-1"/>
          <w:sz w:val="22"/>
          <w:szCs w:val="22"/>
          <w:u w:val="single"/>
        </w:rPr>
        <w:t>u</w:t>
      </w:r>
      <w:r w:rsidR="00995A53" w:rsidRPr="00533000">
        <w:rPr>
          <w:rFonts w:ascii="Arial" w:hAnsi="Arial" w:cs="Arial"/>
          <w:spacing w:val="4"/>
          <w:position w:val="-1"/>
          <w:sz w:val="22"/>
          <w:szCs w:val="22"/>
          <w:u w:val="single"/>
        </w:rPr>
        <w:t>m</w:t>
      </w:r>
      <w:r w:rsidR="00995A53" w:rsidRPr="00533000">
        <w:rPr>
          <w:rFonts w:ascii="Arial" w:hAnsi="Arial" w:cs="Arial"/>
          <w:position w:val="-1"/>
          <w:sz w:val="22"/>
          <w:szCs w:val="22"/>
          <w:u w:val="single"/>
        </w:rPr>
        <w:t>na</w:t>
      </w:r>
      <w:r w:rsidR="00995A53" w:rsidRPr="00533000">
        <w:rPr>
          <w:rFonts w:ascii="Arial" w:hAnsi="Arial" w:cs="Arial"/>
          <w:spacing w:val="-10"/>
          <w:position w:val="-1"/>
          <w:sz w:val="22"/>
          <w:szCs w:val="22"/>
          <w:u w:val="single"/>
        </w:rPr>
        <w:t xml:space="preserve"> </w:t>
      </w:r>
      <w:r w:rsidR="00995A53" w:rsidRPr="00533000">
        <w:rPr>
          <w:rFonts w:ascii="Arial" w:hAnsi="Arial" w:cs="Arial"/>
          <w:position w:val="-1"/>
          <w:sz w:val="22"/>
          <w:szCs w:val="22"/>
          <w:u w:val="single"/>
        </w:rPr>
        <w:t>1)</w:t>
      </w:r>
      <w:r w:rsidR="00042AA1" w:rsidRPr="00533000">
        <w:rPr>
          <w:rFonts w:ascii="Arial" w:hAnsi="Arial" w:cs="Arial"/>
          <w:position w:val="-1"/>
          <w:sz w:val="22"/>
          <w:szCs w:val="22"/>
          <w:u w:val="single"/>
        </w:rPr>
        <w:t>:</w:t>
      </w:r>
      <w:r w:rsidRPr="00533000">
        <w:rPr>
          <w:rFonts w:ascii="Arial" w:hAnsi="Arial" w:cs="Arial"/>
          <w:position w:val="-1"/>
          <w:sz w:val="22"/>
          <w:szCs w:val="22"/>
        </w:rPr>
        <w:t xml:space="preserve"> Se </w:t>
      </w:r>
      <w:r w:rsidR="00EE1BEA" w:rsidRPr="00533000">
        <w:rPr>
          <w:rFonts w:ascii="Arial" w:hAnsi="Arial" w:cs="Arial"/>
          <w:position w:val="-1"/>
          <w:sz w:val="22"/>
          <w:szCs w:val="22"/>
        </w:rPr>
        <w:t>reporta</w:t>
      </w:r>
      <w:r w:rsidRPr="00533000">
        <w:rPr>
          <w:rFonts w:ascii="Arial" w:hAnsi="Arial" w:cs="Arial"/>
          <w:position w:val="-1"/>
          <w:sz w:val="22"/>
          <w:szCs w:val="22"/>
        </w:rPr>
        <w:t xml:space="preserve"> </w:t>
      </w:r>
      <w:r w:rsidR="00EE1BEA" w:rsidRPr="00533000">
        <w:rPr>
          <w:rFonts w:ascii="Arial" w:hAnsi="Arial" w:cs="Arial"/>
          <w:position w:val="-1"/>
          <w:sz w:val="22"/>
          <w:szCs w:val="22"/>
        </w:rPr>
        <w:t>la cantidad de acuerdo a lo establecido para las filas que deben informar esta columna.</w:t>
      </w:r>
    </w:p>
    <w:p w14:paraId="26A79C53" w14:textId="77777777" w:rsidR="00401CE6" w:rsidRPr="00533000" w:rsidRDefault="00EE1BEA" w:rsidP="00401CE6">
      <w:pPr>
        <w:widowControl w:val="0"/>
        <w:autoSpaceDE w:val="0"/>
        <w:autoSpaceDN w:val="0"/>
        <w:adjustRightInd w:val="0"/>
        <w:spacing w:after="240"/>
        <w:jc w:val="both"/>
        <w:rPr>
          <w:rFonts w:ascii="Arial" w:hAnsi="Arial" w:cs="Arial"/>
          <w:position w:val="-1"/>
          <w:sz w:val="22"/>
          <w:szCs w:val="22"/>
        </w:rPr>
      </w:pPr>
      <w:r w:rsidRPr="00533000">
        <w:rPr>
          <w:rFonts w:ascii="Arial" w:hAnsi="Arial" w:cs="Arial"/>
          <w:position w:val="-1"/>
          <w:sz w:val="22"/>
          <w:szCs w:val="22"/>
          <w:u w:val="single"/>
        </w:rPr>
        <w:lastRenderedPageBreak/>
        <w:t>De ellos</w:t>
      </w:r>
      <w:r w:rsidR="00C04B43" w:rsidRPr="00533000">
        <w:rPr>
          <w:rFonts w:ascii="Arial" w:hAnsi="Arial" w:cs="Arial"/>
          <w:position w:val="-1"/>
          <w:sz w:val="22"/>
          <w:szCs w:val="22"/>
          <w:u w:val="single"/>
        </w:rPr>
        <w:t>:</w:t>
      </w:r>
      <w:r w:rsidRPr="00533000">
        <w:rPr>
          <w:rFonts w:ascii="Arial" w:hAnsi="Arial" w:cs="Arial"/>
          <w:position w:val="-1"/>
          <w:sz w:val="22"/>
          <w:szCs w:val="22"/>
          <w:u w:val="single"/>
        </w:rPr>
        <w:t xml:space="preserve"> Nacionales (columna 2):</w:t>
      </w:r>
      <w:r w:rsidRPr="00533000">
        <w:rPr>
          <w:rFonts w:ascii="Arial" w:hAnsi="Arial" w:cs="Arial"/>
          <w:position w:val="-1"/>
          <w:sz w:val="22"/>
          <w:szCs w:val="22"/>
        </w:rPr>
        <w:t xml:space="preserve"> Se reporta la cantidad de </w:t>
      </w:r>
      <w:r w:rsidR="00401CE6" w:rsidRPr="00533000">
        <w:rPr>
          <w:rFonts w:ascii="Arial" w:hAnsi="Arial" w:cs="Arial"/>
          <w:position w:val="-1"/>
          <w:sz w:val="22"/>
          <w:szCs w:val="22"/>
        </w:rPr>
        <w:t xml:space="preserve">residentes </w:t>
      </w:r>
      <w:r w:rsidRPr="00533000">
        <w:rPr>
          <w:rFonts w:ascii="Arial" w:hAnsi="Arial" w:cs="Arial"/>
          <w:position w:val="-1"/>
          <w:sz w:val="22"/>
          <w:szCs w:val="22"/>
        </w:rPr>
        <w:t>fallecidos</w:t>
      </w:r>
      <w:r w:rsidR="00AA5C09" w:rsidRPr="00533000">
        <w:rPr>
          <w:rFonts w:ascii="Arial" w:hAnsi="Arial" w:cs="Arial"/>
          <w:position w:val="-1"/>
          <w:sz w:val="22"/>
          <w:szCs w:val="22"/>
        </w:rPr>
        <w:t>,</w:t>
      </w:r>
      <w:r w:rsidR="00020AC8" w:rsidRPr="00533000">
        <w:rPr>
          <w:rFonts w:ascii="Arial" w:hAnsi="Arial" w:cs="Arial"/>
          <w:position w:val="-1"/>
          <w:sz w:val="22"/>
          <w:szCs w:val="22"/>
        </w:rPr>
        <w:t xml:space="preserve"> </w:t>
      </w:r>
      <w:r w:rsidRPr="00533000">
        <w:rPr>
          <w:rFonts w:ascii="Arial" w:hAnsi="Arial" w:cs="Arial"/>
          <w:position w:val="-1"/>
          <w:sz w:val="22"/>
          <w:szCs w:val="22"/>
        </w:rPr>
        <w:t>pacientes hospitalizados confirmados o sospechosos y pacientes sospechosos en centros de aislamiento</w:t>
      </w:r>
      <w:r w:rsidR="00401CE6" w:rsidRPr="00533000">
        <w:rPr>
          <w:rFonts w:ascii="Arial" w:hAnsi="Arial" w:cs="Arial"/>
          <w:position w:val="-1"/>
          <w:sz w:val="22"/>
          <w:szCs w:val="22"/>
        </w:rPr>
        <w:t>, de acuerdo a la fila que se trate.</w:t>
      </w:r>
    </w:p>
    <w:p w14:paraId="0724F279" w14:textId="77777777" w:rsidR="00EE1BEA" w:rsidRPr="00533000" w:rsidRDefault="00EE1BEA" w:rsidP="00401CE6">
      <w:pPr>
        <w:widowControl w:val="0"/>
        <w:autoSpaceDE w:val="0"/>
        <w:autoSpaceDN w:val="0"/>
        <w:adjustRightInd w:val="0"/>
        <w:spacing w:after="240"/>
        <w:jc w:val="both"/>
        <w:rPr>
          <w:rFonts w:ascii="Arial" w:hAnsi="Arial" w:cs="Arial"/>
          <w:position w:val="-1"/>
          <w:sz w:val="22"/>
          <w:szCs w:val="22"/>
        </w:rPr>
      </w:pPr>
      <w:r w:rsidRPr="00533000">
        <w:rPr>
          <w:rFonts w:ascii="Arial" w:hAnsi="Arial" w:cs="Arial"/>
          <w:position w:val="-1"/>
          <w:sz w:val="22"/>
          <w:szCs w:val="22"/>
          <w:u w:val="single"/>
        </w:rPr>
        <w:t>De ellos</w:t>
      </w:r>
      <w:r w:rsidR="00C04B43" w:rsidRPr="00533000">
        <w:rPr>
          <w:rFonts w:ascii="Arial" w:hAnsi="Arial" w:cs="Arial"/>
          <w:position w:val="-1"/>
          <w:sz w:val="22"/>
          <w:szCs w:val="22"/>
          <w:u w:val="single"/>
        </w:rPr>
        <w:t>: Extranjeros</w:t>
      </w:r>
      <w:r w:rsidRPr="00533000">
        <w:rPr>
          <w:rFonts w:ascii="Arial" w:hAnsi="Arial" w:cs="Arial"/>
          <w:position w:val="-1"/>
          <w:sz w:val="22"/>
          <w:szCs w:val="22"/>
          <w:u w:val="single"/>
        </w:rPr>
        <w:t xml:space="preserve"> (columna </w:t>
      </w:r>
      <w:r w:rsidR="00C04B43" w:rsidRPr="00533000">
        <w:rPr>
          <w:rFonts w:ascii="Arial" w:hAnsi="Arial" w:cs="Arial"/>
          <w:position w:val="-1"/>
          <w:sz w:val="22"/>
          <w:szCs w:val="22"/>
          <w:u w:val="single"/>
        </w:rPr>
        <w:t>3</w:t>
      </w:r>
      <w:r w:rsidRPr="00533000">
        <w:rPr>
          <w:rFonts w:ascii="Arial" w:hAnsi="Arial" w:cs="Arial"/>
          <w:position w:val="-1"/>
          <w:sz w:val="22"/>
          <w:szCs w:val="22"/>
          <w:u w:val="single"/>
        </w:rPr>
        <w:t>):</w:t>
      </w:r>
      <w:r w:rsidR="00C04B43" w:rsidRPr="00533000">
        <w:rPr>
          <w:rFonts w:ascii="Arial" w:hAnsi="Arial" w:cs="Arial"/>
          <w:position w:val="-1"/>
          <w:sz w:val="22"/>
          <w:szCs w:val="22"/>
        </w:rPr>
        <w:t xml:space="preserve"> Se reporta la cantidad de </w:t>
      </w:r>
      <w:r w:rsidR="00401CE6" w:rsidRPr="00533000">
        <w:rPr>
          <w:rFonts w:ascii="Arial" w:hAnsi="Arial" w:cs="Arial"/>
          <w:position w:val="-1"/>
          <w:sz w:val="22"/>
          <w:szCs w:val="22"/>
        </w:rPr>
        <w:t xml:space="preserve">no residentes </w:t>
      </w:r>
      <w:r w:rsidR="00C04B43" w:rsidRPr="00533000">
        <w:rPr>
          <w:rFonts w:ascii="Arial" w:hAnsi="Arial" w:cs="Arial"/>
          <w:position w:val="-1"/>
          <w:sz w:val="22"/>
          <w:szCs w:val="22"/>
        </w:rPr>
        <w:t>fallecidos, pacientes hospitalizados confirmados o sospechosos y pacientes sospechosos en centros de aislamiento</w:t>
      </w:r>
      <w:r w:rsidR="00401CE6" w:rsidRPr="00533000">
        <w:rPr>
          <w:rFonts w:ascii="Arial" w:hAnsi="Arial" w:cs="Arial"/>
          <w:position w:val="-1"/>
          <w:sz w:val="22"/>
          <w:szCs w:val="22"/>
        </w:rPr>
        <w:t>, de acuerdo a la fila que se trate.</w:t>
      </w:r>
    </w:p>
    <w:p w14:paraId="2F76C906" w14:textId="77777777" w:rsidR="00020AC8" w:rsidRPr="00533000" w:rsidRDefault="00C04B43" w:rsidP="00020AC8">
      <w:pPr>
        <w:widowControl w:val="0"/>
        <w:autoSpaceDE w:val="0"/>
        <w:autoSpaceDN w:val="0"/>
        <w:adjustRightInd w:val="0"/>
        <w:spacing w:after="240"/>
        <w:jc w:val="both"/>
        <w:rPr>
          <w:rFonts w:ascii="Arial" w:hAnsi="Arial" w:cs="Arial"/>
          <w:sz w:val="22"/>
          <w:szCs w:val="22"/>
        </w:rPr>
      </w:pPr>
      <w:r w:rsidRPr="00533000">
        <w:rPr>
          <w:rFonts w:ascii="Arial" w:hAnsi="Arial" w:cs="Arial"/>
          <w:sz w:val="22"/>
          <w:szCs w:val="22"/>
          <w:u w:val="single"/>
        </w:rPr>
        <w:t>Gastos (MP) (columna 4):</w:t>
      </w:r>
      <w:r w:rsidRPr="00533000">
        <w:rPr>
          <w:rFonts w:ascii="Arial" w:hAnsi="Arial" w:cs="Arial"/>
          <w:sz w:val="22"/>
          <w:szCs w:val="22"/>
        </w:rPr>
        <w:t xml:space="preserve"> </w:t>
      </w:r>
      <w:r w:rsidR="00401CE6" w:rsidRPr="00533000">
        <w:rPr>
          <w:rFonts w:ascii="Arial" w:hAnsi="Arial" w:cs="Arial"/>
          <w:sz w:val="22"/>
          <w:szCs w:val="22"/>
        </w:rPr>
        <w:t>Se anotará el valor de los gastos</w:t>
      </w:r>
      <w:r w:rsidR="004F5212" w:rsidRPr="00533000">
        <w:rPr>
          <w:rFonts w:ascii="Arial" w:hAnsi="Arial" w:cs="Arial"/>
          <w:sz w:val="22"/>
          <w:szCs w:val="22"/>
        </w:rPr>
        <w:t xml:space="preserve"> incurridos asociados a los puestos de dirección, </w:t>
      </w:r>
      <w:r w:rsidR="00020AC8" w:rsidRPr="00533000">
        <w:rPr>
          <w:rFonts w:ascii="Arial" w:hAnsi="Arial" w:cs="Arial"/>
          <w:sz w:val="22"/>
          <w:szCs w:val="22"/>
        </w:rPr>
        <w:t xml:space="preserve">en la atención a </w:t>
      </w:r>
      <w:r w:rsidR="004F5212" w:rsidRPr="00533000">
        <w:rPr>
          <w:rFonts w:ascii="Arial" w:hAnsi="Arial" w:cs="Arial"/>
          <w:sz w:val="22"/>
          <w:szCs w:val="22"/>
        </w:rPr>
        <w:t xml:space="preserve">los pacientes hospitalizados confirmados o sospechosos en instituciones de salud, </w:t>
      </w:r>
      <w:r w:rsidR="00020AC8" w:rsidRPr="00533000">
        <w:rPr>
          <w:rFonts w:ascii="Arial" w:hAnsi="Arial" w:cs="Arial"/>
          <w:position w:val="-1"/>
          <w:sz w:val="22"/>
          <w:szCs w:val="22"/>
        </w:rPr>
        <w:t xml:space="preserve">en la atención a </w:t>
      </w:r>
      <w:r w:rsidR="004F5212" w:rsidRPr="00533000">
        <w:rPr>
          <w:rFonts w:ascii="Arial" w:hAnsi="Arial" w:cs="Arial"/>
          <w:sz w:val="22"/>
          <w:szCs w:val="22"/>
        </w:rPr>
        <w:t xml:space="preserve">los pacientes sospechosos en centros de aislamiento, </w:t>
      </w:r>
      <w:r w:rsidR="00AA5C09" w:rsidRPr="00533000">
        <w:rPr>
          <w:rFonts w:ascii="Arial" w:hAnsi="Arial" w:cs="Arial"/>
          <w:sz w:val="22"/>
          <w:szCs w:val="22"/>
        </w:rPr>
        <w:t>en el uso de</w:t>
      </w:r>
      <w:r w:rsidR="004F5212" w:rsidRPr="00533000">
        <w:rPr>
          <w:rFonts w:ascii="Arial" w:hAnsi="Arial" w:cs="Arial"/>
          <w:sz w:val="22"/>
          <w:szCs w:val="22"/>
        </w:rPr>
        <w:t xml:space="preserve"> los Kit para realizar las pruebas, </w:t>
      </w:r>
      <w:r w:rsidR="00AA5C09" w:rsidRPr="00533000">
        <w:rPr>
          <w:rFonts w:ascii="Arial" w:hAnsi="Arial" w:cs="Arial"/>
          <w:sz w:val="22"/>
          <w:szCs w:val="22"/>
        </w:rPr>
        <w:t>en</w:t>
      </w:r>
      <w:r w:rsidR="004F5212" w:rsidRPr="00533000">
        <w:rPr>
          <w:rFonts w:ascii="Arial" w:hAnsi="Arial" w:cs="Arial"/>
          <w:sz w:val="22"/>
          <w:szCs w:val="22"/>
        </w:rPr>
        <w:t xml:space="preserve"> la preparación de centros de aislamiento y en su funcionamiento, </w:t>
      </w:r>
      <w:r w:rsidR="00AA5C09" w:rsidRPr="00533000">
        <w:rPr>
          <w:rFonts w:ascii="Arial" w:hAnsi="Arial" w:cs="Arial"/>
          <w:sz w:val="22"/>
          <w:szCs w:val="22"/>
        </w:rPr>
        <w:t>en</w:t>
      </w:r>
      <w:r w:rsidR="004F5212" w:rsidRPr="00533000">
        <w:rPr>
          <w:rFonts w:ascii="Arial" w:hAnsi="Arial" w:cs="Arial"/>
          <w:sz w:val="22"/>
          <w:szCs w:val="22"/>
        </w:rPr>
        <w:t xml:space="preserve"> el traslado de personas y </w:t>
      </w:r>
      <w:r w:rsidR="00AA5C09" w:rsidRPr="00533000">
        <w:rPr>
          <w:rFonts w:ascii="Arial" w:hAnsi="Arial" w:cs="Arial"/>
          <w:sz w:val="22"/>
          <w:szCs w:val="22"/>
        </w:rPr>
        <w:t>en</w:t>
      </w:r>
      <w:r w:rsidR="004F5212" w:rsidRPr="00533000">
        <w:rPr>
          <w:rFonts w:ascii="Arial" w:hAnsi="Arial" w:cs="Arial"/>
          <w:sz w:val="22"/>
          <w:szCs w:val="22"/>
        </w:rPr>
        <w:t xml:space="preserve"> los asociados a </w:t>
      </w:r>
      <w:r w:rsidR="00020AC8" w:rsidRPr="00533000">
        <w:rPr>
          <w:rFonts w:ascii="Arial" w:hAnsi="Arial" w:cs="Arial"/>
          <w:sz w:val="22"/>
          <w:szCs w:val="22"/>
        </w:rPr>
        <w:t>la compra de insumos destinados a contrarrestar la propagación de la pandemia.</w:t>
      </w:r>
    </w:p>
    <w:p w14:paraId="7B0AC670" w14:textId="77777777" w:rsidR="00C04B43" w:rsidRPr="00533000" w:rsidRDefault="00C04B43" w:rsidP="00020AC8">
      <w:pPr>
        <w:widowControl w:val="0"/>
        <w:autoSpaceDE w:val="0"/>
        <w:autoSpaceDN w:val="0"/>
        <w:adjustRightInd w:val="0"/>
        <w:spacing w:after="240"/>
        <w:jc w:val="both"/>
        <w:rPr>
          <w:rFonts w:ascii="Arial" w:hAnsi="Arial" w:cs="Arial"/>
          <w:sz w:val="22"/>
          <w:szCs w:val="22"/>
        </w:rPr>
      </w:pPr>
      <w:r w:rsidRPr="00533000">
        <w:rPr>
          <w:rFonts w:ascii="Arial" w:hAnsi="Arial" w:cs="Arial"/>
          <w:sz w:val="22"/>
          <w:szCs w:val="22"/>
          <w:u w:val="single"/>
        </w:rPr>
        <w:t>Valor (MP) (columna 5):</w:t>
      </w:r>
      <w:r w:rsidRPr="00533000">
        <w:rPr>
          <w:rFonts w:ascii="Arial" w:hAnsi="Arial" w:cs="Arial"/>
          <w:sz w:val="22"/>
          <w:szCs w:val="22"/>
        </w:rPr>
        <w:t xml:space="preserve"> </w:t>
      </w:r>
      <w:r w:rsidR="00AA5C09" w:rsidRPr="00533000">
        <w:rPr>
          <w:rFonts w:ascii="Arial" w:hAnsi="Arial" w:cs="Arial"/>
          <w:sz w:val="22"/>
          <w:szCs w:val="22"/>
        </w:rPr>
        <w:t xml:space="preserve">Se anotará el valor </w:t>
      </w:r>
      <w:r w:rsidR="00A65E6D" w:rsidRPr="00533000">
        <w:rPr>
          <w:rFonts w:ascii="Arial" w:hAnsi="Arial" w:cs="Arial"/>
          <w:sz w:val="22"/>
          <w:szCs w:val="22"/>
        </w:rPr>
        <w:t>asociado a las indicaciones establecidas para las filas de la 1130 a la 1185, de la 1200 a la 1280 y de la 1400 a la 1420.</w:t>
      </w:r>
    </w:p>
    <w:p w14:paraId="676BC007" w14:textId="77777777" w:rsidR="00C04B43" w:rsidRPr="00533000" w:rsidRDefault="00C04B43" w:rsidP="00EE1BEA">
      <w:pPr>
        <w:widowControl w:val="0"/>
        <w:autoSpaceDE w:val="0"/>
        <w:autoSpaceDN w:val="0"/>
        <w:adjustRightInd w:val="0"/>
        <w:spacing w:after="240"/>
        <w:rPr>
          <w:rFonts w:ascii="Arial" w:hAnsi="Arial" w:cs="Arial"/>
          <w:sz w:val="22"/>
          <w:szCs w:val="22"/>
        </w:rPr>
      </w:pPr>
      <w:r w:rsidRPr="00533000">
        <w:rPr>
          <w:rFonts w:ascii="Arial" w:hAnsi="Arial" w:cs="Arial"/>
          <w:sz w:val="22"/>
          <w:szCs w:val="22"/>
          <w:u w:val="single"/>
        </w:rPr>
        <w:t>Afectados (columna 6):</w:t>
      </w:r>
      <w:r w:rsidRPr="00533000">
        <w:rPr>
          <w:rFonts w:ascii="Arial" w:hAnsi="Arial" w:cs="Arial"/>
          <w:sz w:val="22"/>
          <w:szCs w:val="22"/>
        </w:rPr>
        <w:t xml:space="preserve"> </w:t>
      </w:r>
      <w:r w:rsidR="00A47FA6" w:rsidRPr="00533000">
        <w:rPr>
          <w:rFonts w:ascii="Arial" w:hAnsi="Arial" w:cs="Arial"/>
          <w:sz w:val="22"/>
          <w:szCs w:val="22"/>
        </w:rPr>
        <w:t>Se anotará la cantidad de centros afectados de acuerdo a las indicaciones establecidas para las filas 1300 a la 1315</w:t>
      </w:r>
    </w:p>
    <w:p w14:paraId="2BB2CACC" w14:textId="77777777" w:rsidR="00C04B43" w:rsidRPr="00533000" w:rsidRDefault="00C04B43" w:rsidP="00EE1BEA">
      <w:pPr>
        <w:widowControl w:val="0"/>
        <w:autoSpaceDE w:val="0"/>
        <w:autoSpaceDN w:val="0"/>
        <w:adjustRightInd w:val="0"/>
        <w:spacing w:after="240"/>
        <w:rPr>
          <w:rFonts w:ascii="Arial" w:hAnsi="Arial" w:cs="Arial"/>
          <w:sz w:val="22"/>
          <w:szCs w:val="22"/>
        </w:rPr>
      </w:pPr>
      <w:r w:rsidRPr="00533000">
        <w:rPr>
          <w:rFonts w:ascii="Arial" w:hAnsi="Arial" w:cs="Arial"/>
          <w:sz w:val="22"/>
          <w:szCs w:val="22"/>
          <w:u w:val="single"/>
        </w:rPr>
        <w:t>Matrícula (columna 7):</w:t>
      </w:r>
      <w:r w:rsidRPr="00533000">
        <w:rPr>
          <w:rFonts w:ascii="Arial" w:hAnsi="Arial" w:cs="Arial"/>
          <w:sz w:val="22"/>
          <w:szCs w:val="22"/>
        </w:rPr>
        <w:t xml:space="preserve"> </w:t>
      </w:r>
      <w:r w:rsidR="00A47FA6" w:rsidRPr="00533000">
        <w:rPr>
          <w:rFonts w:ascii="Arial" w:hAnsi="Arial" w:cs="Arial"/>
          <w:sz w:val="22"/>
          <w:szCs w:val="22"/>
        </w:rPr>
        <w:t>Se anotará la matrícula asociada a los centros afectados de acuerdo a las indicaciones establecidas para las filas 1300 a la 1315</w:t>
      </w:r>
    </w:p>
    <w:p w14:paraId="051AD06D" w14:textId="77777777" w:rsidR="005C51C0" w:rsidRPr="00533000" w:rsidRDefault="005C51C0" w:rsidP="005C51C0">
      <w:pPr>
        <w:widowControl w:val="0"/>
        <w:autoSpaceDE w:val="0"/>
        <w:autoSpaceDN w:val="0"/>
        <w:adjustRightInd w:val="0"/>
        <w:spacing w:after="240"/>
        <w:jc w:val="both"/>
        <w:outlineLvl w:val="0"/>
        <w:rPr>
          <w:rFonts w:ascii="Arial" w:hAnsi="Arial" w:cs="Arial"/>
          <w:sz w:val="22"/>
          <w:szCs w:val="22"/>
          <w:u w:val="single"/>
        </w:rPr>
      </w:pPr>
      <w:r w:rsidRPr="00533000">
        <w:rPr>
          <w:rFonts w:ascii="Arial" w:hAnsi="Arial" w:cs="Arial"/>
          <w:sz w:val="22"/>
          <w:szCs w:val="22"/>
          <w:u w:val="single"/>
        </w:rPr>
        <w:t>Por Fila.</w:t>
      </w:r>
    </w:p>
    <w:p w14:paraId="70BA90AE" w14:textId="77777777" w:rsidR="00F613F6" w:rsidRPr="00F613F6" w:rsidRDefault="00F613F6" w:rsidP="00F613F6">
      <w:pPr>
        <w:tabs>
          <w:tab w:val="left" w:pos="1260"/>
        </w:tabs>
        <w:spacing w:after="240"/>
        <w:jc w:val="both"/>
        <w:rPr>
          <w:rFonts w:ascii="Arial" w:hAnsi="Arial" w:cs="Arial"/>
          <w:b/>
          <w:sz w:val="22"/>
          <w:szCs w:val="22"/>
        </w:rPr>
      </w:pPr>
      <w:r w:rsidRPr="00F613F6">
        <w:rPr>
          <w:rFonts w:ascii="Arial" w:hAnsi="Arial" w:cs="Arial"/>
          <w:b/>
          <w:sz w:val="22"/>
          <w:szCs w:val="22"/>
        </w:rPr>
        <w:t>PUESTOS DE DIRECCIÓN</w:t>
      </w:r>
    </w:p>
    <w:p w14:paraId="404D4E0F" w14:textId="77777777" w:rsidR="00F613F6" w:rsidRPr="00F613F6" w:rsidRDefault="00F613F6" w:rsidP="00F613F6">
      <w:pPr>
        <w:tabs>
          <w:tab w:val="left" w:pos="0"/>
        </w:tabs>
        <w:spacing w:after="240"/>
        <w:jc w:val="both"/>
        <w:rPr>
          <w:rFonts w:ascii="Arial" w:hAnsi="Arial" w:cs="Arial"/>
          <w:sz w:val="22"/>
          <w:szCs w:val="22"/>
        </w:rPr>
      </w:pPr>
      <w:r w:rsidRPr="00F613F6">
        <w:rPr>
          <w:rFonts w:ascii="Arial" w:hAnsi="Arial" w:cs="Arial"/>
          <w:sz w:val="22"/>
          <w:szCs w:val="22"/>
        </w:rPr>
        <w:t xml:space="preserve">Recoge la información referida a los Puestos de Dirección u otra estructura que se establezca para dirigir las acciones en todos los niveles. </w:t>
      </w:r>
    </w:p>
    <w:p w14:paraId="70B8702F" w14:textId="77777777"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Cantidad de puestos de dirección (Fila 1010):</w:t>
      </w:r>
      <w:r w:rsidRPr="00F613F6">
        <w:rPr>
          <w:rFonts w:ascii="Arial" w:hAnsi="Arial" w:cs="Arial"/>
          <w:b/>
          <w:sz w:val="22"/>
          <w:szCs w:val="22"/>
          <w:u w:val="single"/>
        </w:rPr>
        <w:t xml:space="preserve"> </w:t>
      </w:r>
      <w:r w:rsidRPr="00F613F6">
        <w:rPr>
          <w:rFonts w:ascii="Arial" w:hAnsi="Arial" w:cs="Arial"/>
          <w:sz w:val="22"/>
          <w:szCs w:val="22"/>
        </w:rPr>
        <w:t>Se reportará la cantidad de puestos de dirección en el territorio que están funcionado. Se reflejarán todas las estructuras creadas con el fin de la prevención y el enfrentamiento a la COVID-19 en todos los niveles.</w:t>
      </w:r>
    </w:p>
    <w:p w14:paraId="6EB4BA00" w14:textId="77777777" w:rsidR="00F613F6" w:rsidRPr="00F613F6" w:rsidRDefault="00F613F6" w:rsidP="00F613F6">
      <w:pPr>
        <w:spacing w:after="240"/>
        <w:jc w:val="both"/>
        <w:rPr>
          <w:rFonts w:ascii="Arial" w:hAnsi="Arial" w:cs="Arial"/>
          <w:sz w:val="22"/>
          <w:szCs w:val="22"/>
        </w:rPr>
      </w:pPr>
      <w:r w:rsidRPr="00F613F6">
        <w:rPr>
          <w:rFonts w:ascii="Arial" w:hAnsi="Arial" w:cs="Arial"/>
          <w:sz w:val="22"/>
          <w:szCs w:val="22"/>
          <w:u w:val="single"/>
        </w:rPr>
        <w:t>Personal trabajando en los puestos de dirección (Fila 1020):</w:t>
      </w:r>
      <w:r w:rsidRPr="00F613F6">
        <w:rPr>
          <w:rFonts w:ascii="Arial" w:hAnsi="Arial" w:cs="Arial"/>
          <w:sz w:val="22"/>
          <w:szCs w:val="22"/>
        </w:rPr>
        <w:t xml:space="preserve"> Total del personal que se sustrae de su actividad habitual para trabajar en los Puestos de Dirección.</w:t>
      </w:r>
    </w:p>
    <w:p w14:paraId="265086D1" w14:textId="77777777" w:rsidR="00F613F6" w:rsidRPr="00F613F6" w:rsidRDefault="00F613F6" w:rsidP="00F613F6">
      <w:pPr>
        <w:tabs>
          <w:tab w:val="left" w:pos="0"/>
        </w:tabs>
        <w:spacing w:after="240"/>
        <w:jc w:val="both"/>
        <w:rPr>
          <w:rFonts w:ascii="Arial" w:hAnsi="Arial" w:cs="Arial"/>
          <w:sz w:val="22"/>
          <w:szCs w:val="22"/>
        </w:rPr>
      </w:pPr>
      <w:r w:rsidRPr="00F613F6">
        <w:rPr>
          <w:rFonts w:ascii="Arial" w:hAnsi="Arial" w:cs="Arial"/>
          <w:sz w:val="22"/>
          <w:szCs w:val="22"/>
          <w:u w:val="single"/>
        </w:rPr>
        <w:t>Gastos asociados a los puestos de dirección (Fila 1030):</w:t>
      </w:r>
      <w:r w:rsidRPr="00F613F6">
        <w:rPr>
          <w:rFonts w:ascii="Arial" w:hAnsi="Arial" w:cs="Arial"/>
          <w:b/>
          <w:sz w:val="22"/>
          <w:szCs w:val="22"/>
        </w:rPr>
        <w:t xml:space="preserve"> </w:t>
      </w:r>
      <w:r w:rsidRPr="00F613F6">
        <w:rPr>
          <w:rFonts w:ascii="Arial" w:hAnsi="Arial" w:cs="Arial"/>
          <w:sz w:val="22"/>
          <w:szCs w:val="22"/>
        </w:rPr>
        <w:t xml:space="preserve">Gastos requeridos para el funcionamiento de los Puestos de Dirección como pueden ser lámparas, ropa, etc. </w:t>
      </w:r>
    </w:p>
    <w:p w14:paraId="7A50BA4B" w14:textId="77777777"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Fallecidos (Fila 1035):</w:t>
      </w:r>
      <w:r w:rsidRPr="00F613F6">
        <w:rPr>
          <w:rFonts w:ascii="Arial" w:hAnsi="Arial" w:cs="Arial"/>
          <w:sz w:val="22"/>
          <w:szCs w:val="22"/>
        </w:rPr>
        <w:t xml:space="preserve"> Personas que resultan fallecidas como causa de la enfermedad que da origen a la epidemia sanitaria y de ellos los nacionales y los extranjeros. Lo reportarán las Direcciones Provinciales de Salud Pública y el Ministerio de Salud Pública en el caso de las instituciones de su subordinación.</w:t>
      </w:r>
    </w:p>
    <w:p w14:paraId="0607BC32" w14:textId="77777777"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Pacientes hospitalizados confirmados o sospechosos en instituciones de salud (Fila 1040):</w:t>
      </w:r>
      <w:r w:rsidRPr="00F613F6">
        <w:rPr>
          <w:rFonts w:ascii="Arial" w:hAnsi="Arial" w:cs="Arial"/>
          <w:b/>
          <w:sz w:val="22"/>
          <w:szCs w:val="22"/>
          <w:u w:val="single"/>
        </w:rPr>
        <w:t xml:space="preserve"> </w:t>
      </w:r>
      <w:r w:rsidRPr="00F613F6">
        <w:rPr>
          <w:rFonts w:ascii="Arial" w:hAnsi="Arial" w:cs="Arial"/>
          <w:sz w:val="22"/>
          <w:szCs w:val="22"/>
        </w:rPr>
        <w:t>Personas hospitalizadas cuyo diagnóstico es positivo a la enfermedad que da origen a la epidemia o son sospechosos de poseerla. Se anotará la cantidad separados en nacionales y extranjeros y el costo de su ingreso y tratamiento. Lo reportarán las Direcciones Provinciales de Salud Pública y el Ministerio de Salud Pública en el caso de las instituciones de su subordinación.</w:t>
      </w:r>
    </w:p>
    <w:p w14:paraId="71CB81D5" w14:textId="77777777"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lastRenderedPageBreak/>
        <w:t>Pacientes sospechosos en centros de aislamiento (Fila 1045):</w:t>
      </w:r>
      <w:r w:rsidRPr="00F613F6">
        <w:rPr>
          <w:rFonts w:ascii="Arial" w:hAnsi="Arial" w:cs="Arial"/>
          <w:sz w:val="22"/>
          <w:szCs w:val="22"/>
        </w:rPr>
        <w:t xml:space="preserve"> Personas internadas en centros de aislamiento que pudieran ser o no instituciones de salud que se encuentran bajo supervisión médica. Se anotará la cantidad separados en nacionales y extranjeros y el gasto en su atención. Lo reportarán las Direcciones Provinciales de Salud Pública y el Ministerio de Salud Pública en el caso de las instituciones de su subordinación.</w:t>
      </w:r>
    </w:p>
    <w:p w14:paraId="2740C702" w14:textId="77777777"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Kit para realizar pruebas (Fila 1050):</w:t>
      </w:r>
      <w:r w:rsidRPr="00F613F6">
        <w:rPr>
          <w:rFonts w:ascii="Arial" w:hAnsi="Arial" w:cs="Arial"/>
          <w:sz w:val="22"/>
          <w:szCs w:val="22"/>
        </w:rPr>
        <w:t xml:space="preserve"> Conjunto de reactivos y pruebas de diagnóstico utilizados. Se anotará el gasto total del uso de estos.</w:t>
      </w:r>
    </w:p>
    <w:p w14:paraId="7B1F70AA" w14:textId="77777777" w:rsidR="00F613F6" w:rsidRPr="00533000"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Preparación de centros de aislamiento (Fila 1055):</w:t>
      </w:r>
      <w:r w:rsidRPr="00F613F6">
        <w:rPr>
          <w:rFonts w:ascii="Arial" w:hAnsi="Arial" w:cs="Arial"/>
          <w:sz w:val="22"/>
          <w:szCs w:val="22"/>
        </w:rPr>
        <w:t xml:space="preserve"> Se anotará la cantidad y el costo total de la preparación de estos centros utilizados</w:t>
      </w:r>
      <w:r w:rsidR="00386847">
        <w:rPr>
          <w:rFonts w:ascii="Arial" w:hAnsi="Arial" w:cs="Arial"/>
          <w:color w:val="FF0000"/>
          <w:sz w:val="22"/>
          <w:szCs w:val="22"/>
        </w:rPr>
        <w:t xml:space="preserve">, </w:t>
      </w:r>
      <w:r w:rsidR="00386847" w:rsidRPr="00533000">
        <w:rPr>
          <w:rFonts w:ascii="Arial" w:hAnsi="Arial" w:cs="Arial"/>
          <w:sz w:val="22"/>
          <w:szCs w:val="22"/>
        </w:rPr>
        <w:t>así como los gastos asociados al funcionamiento de los mismos</w:t>
      </w:r>
      <w:r w:rsidRPr="00533000">
        <w:rPr>
          <w:rFonts w:ascii="Arial" w:hAnsi="Arial" w:cs="Arial"/>
          <w:sz w:val="22"/>
          <w:szCs w:val="22"/>
        </w:rPr>
        <w:t xml:space="preserve">.  </w:t>
      </w:r>
    </w:p>
    <w:p w14:paraId="00321AE7" w14:textId="77777777" w:rsid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Traslado de personas hacia centros de aislamiento (Fila 1060):</w:t>
      </w:r>
      <w:r w:rsidRPr="00F613F6">
        <w:rPr>
          <w:rFonts w:ascii="Arial" w:hAnsi="Arial" w:cs="Arial"/>
          <w:sz w:val="22"/>
          <w:szCs w:val="22"/>
        </w:rPr>
        <w:t xml:space="preserve"> Se anotará el gasto total de la transportación de estos hacia los centros de aislamiento. Reportándose también el traslado de viajeros desde los aeropuertos hasta los centros de aislamiento. Incluye salario del personal involucrado, combustible, la transportación, alimentación y otros. Lo informará la entidad que incurre en el gasto de acuerdo a las decisiones de cada territorio.  </w:t>
      </w:r>
    </w:p>
    <w:p w14:paraId="1D3ECE30" w14:textId="504DF9AC" w:rsidR="00386847" w:rsidRPr="00533000" w:rsidRDefault="00386847" w:rsidP="00F613F6">
      <w:pPr>
        <w:tabs>
          <w:tab w:val="left" w:pos="567"/>
          <w:tab w:val="left" w:pos="2520"/>
        </w:tabs>
        <w:spacing w:after="240" w:line="276" w:lineRule="auto"/>
        <w:jc w:val="both"/>
        <w:outlineLvl w:val="1"/>
        <w:rPr>
          <w:rFonts w:ascii="Arial" w:hAnsi="Arial" w:cs="Arial"/>
          <w:sz w:val="22"/>
          <w:szCs w:val="22"/>
          <w:u w:val="single"/>
        </w:rPr>
      </w:pPr>
      <w:r w:rsidRPr="00533000">
        <w:rPr>
          <w:rFonts w:ascii="Arial" w:hAnsi="Arial" w:cs="Arial"/>
          <w:sz w:val="22"/>
          <w:szCs w:val="22"/>
          <w:u w:val="single"/>
        </w:rPr>
        <w:t xml:space="preserve">Gastos asociados a compras de insumos destinados a contrarrestar la propagación de la pandemia (Fila 1070): </w:t>
      </w:r>
      <w:r w:rsidRPr="00533000">
        <w:rPr>
          <w:rFonts w:ascii="Arial" w:hAnsi="Arial" w:cs="Arial"/>
          <w:sz w:val="22"/>
          <w:szCs w:val="22"/>
        </w:rPr>
        <w:t xml:space="preserve">Se </w:t>
      </w:r>
      <w:r w:rsidR="00823466" w:rsidRPr="00533000">
        <w:rPr>
          <w:rFonts w:ascii="Arial" w:hAnsi="Arial" w:cs="Arial"/>
          <w:sz w:val="22"/>
          <w:szCs w:val="22"/>
        </w:rPr>
        <w:t>consideran los gastos incurridos en la compra de los insumos para contrarrestar la propagación de la pandemia, que son asignados a los hospitales, centros de aislamientos y a la población en general</w:t>
      </w:r>
      <w:r w:rsidR="00846FFF" w:rsidRPr="00533000">
        <w:rPr>
          <w:rFonts w:ascii="Arial" w:hAnsi="Arial" w:cs="Arial"/>
          <w:sz w:val="22"/>
          <w:szCs w:val="22"/>
        </w:rPr>
        <w:t>.</w:t>
      </w:r>
    </w:p>
    <w:p w14:paraId="0D78B8BF" w14:textId="77777777" w:rsidR="00F613F6" w:rsidRPr="00F613F6" w:rsidRDefault="00F613F6" w:rsidP="00F613F6">
      <w:pPr>
        <w:tabs>
          <w:tab w:val="left" w:pos="567"/>
          <w:tab w:val="left" w:pos="2520"/>
        </w:tabs>
        <w:spacing w:after="240" w:line="276" w:lineRule="auto"/>
        <w:jc w:val="both"/>
        <w:outlineLvl w:val="1"/>
        <w:rPr>
          <w:rFonts w:ascii="Arial" w:hAnsi="Arial" w:cs="Arial"/>
          <w:b/>
          <w:sz w:val="22"/>
          <w:szCs w:val="22"/>
        </w:rPr>
      </w:pPr>
      <w:r w:rsidRPr="00F613F6">
        <w:rPr>
          <w:rFonts w:ascii="Arial" w:hAnsi="Arial" w:cs="Arial"/>
          <w:b/>
          <w:sz w:val="22"/>
          <w:szCs w:val="22"/>
        </w:rPr>
        <w:t>COMBUSTIBLE UTILIZADO</w:t>
      </w:r>
    </w:p>
    <w:p w14:paraId="6B5426D0" w14:textId="77777777" w:rsidR="00F613F6" w:rsidRPr="00F613F6" w:rsidRDefault="00F613F6" w:rsidP="00F613F6">
      <w:pPr>
        <w:tabs>
          <w:tab w:val="left" w:pos="284"/>
        </w:tabs>
        <w:spacing w:after="240"/>
        <w:jc w:val="both"/>
        <w:rPr>
          <w:rFonts w:ascii="Arial" w:hAnsi="Arial" w:cs="Arial"/>
          <w:sz w:val="22"/>
          <w:szCs w:val="22"/>
        </w:rPr>
      </w:pPr>
      <w:r w:rsidRPr="00F613F6">
        <w:rPr>
          <w:rFonts w:ascii="Arial" w:hAnsi="Arial" w:cs="Arial"/>
          <w:sz w:val="22"/>
          <w:szCs w:val="22"/>
        </w:rPr>
        <w:t>En esta sección se reportará el combustible utilizado para obtener el gasto en este componente. Se tendrá en cuenta el combustible utilizado en el traslado de enfermos según su clasificación y el traslado de las muestras.</w:t>
      </w:r>
    </w:p>
    <w:p w14:paraId="1661F8F2" w14:textId="77777777"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Combustible utilizado en el traslado de pacientes (Fila 1080):</w:t>
      </w:r>
      <w:r w:rsidRPr="00F613F6">
        <w:rPr>
          <w:rFonts w:ascii="Arial" w:hAnsi="Arial" w:cs="Arial"/>
          <w:sz w:val="22"/>
          <w:szCs w:val="22"/>
        </w:rPr>
        <w:t xml:space="preserve"> Se reportará en la columna de cantidad, la suma de los tipos de combustibles utilizados en el traslado de pacientes (casos sospechosos) no incluye el combustible utilizado en la transportación de los viajeros que arriban al país y que se llevan a centros de aislamiento. Lo informarán según las decisiones tomadas en cada territorio las entidades que realicen el traslado de pacientes.</w:t>
      </w:r>
    </w:p>
    <w:p w14:paraId="4798074C" w14:textId="77777777" w:rsidR="00F613F6" w:rsidRPr="00F613F6" w:rsidRDefault="00F613F6" w:rsidP="00F613F6">
      <w:pPr>
        <w:tabs>
          <w:tab w:val="left" w:pos="284"/>
        </w:tabs>
        <w:spacing w:after="240"/>
        <w:jc w:val="both"/>
        <w:rPr>
          <w:rFonts w:ascii="Arial" w:hAnsi="Arial" w:cs="Arial"/>
          <w:sz w:val="22"/>
          <w:szCs w:val="22"/>
        </w:rPr>
      </w:pPr>
      <w:r w:rsidRPr="00F613F6">
        <w:rPr>
          <w:rFonts w:ascii="Arial" w:hAnsi="Arial" w:cs="Arial"/>
          <w:sz w:val="22"/>
          <w:szCs w:val="22"/>
          <w:u w:val="single"/>
        </w:rPr>
        <w:t>Filas 1082, 1085,1090 y 1095:</w:t>
      </w:r>
      <w:r w:rsidRPr="00F613F6">
        <w:rPr>
          <w:rFonts w:ascii="Arial" w:hAnsi="Arial" w:cs="Arial"/>
          <w:sz w:val="22"/>
          <w:szCs w:val="22"/>
        </w:rPr>
        <w:t xml:space="preserve"> Se informará la cantidad según el tipo de combustible que utilizan en el traslado de enfermos.</w:t>
      </w:r>
    </w:p>
    <w:p w14:paraId="2E5CCEF8" w14:textId="77777777" w:rsidR="00F613F6" w:rsidRPr="00F613F6" w:rsidRDefault="00F613F6" w:rsidP="00F613F6">
      <w:pPr>
        <w:tabs>
          <w:tab w:val="left" w:pos="284"/>
        </w:tabs>
        <w:spacing w:after="240"/>
        <w:jc w:val="both"/>
        <w:rPr>
          <w:rFonts w:ascii="Arial" w:hAnsi="Arial" w:cs="Arial"/>
          <w:sz w:val="22"/>
          <w:szCs w:val="22"/>
        </w:rPr>
      </w:pPr>
      <w:r w:rsidRPr="00F613F6">
        <w:rPr>
          <w:rFonts w:ascii="Arial" w:hAnsi="Arial" w:cs="Arial"/>
          <w:sz w:val="22"/>
          <w:szCs w:val="22"/>
          <w:u w:val="single"/>
        </w:rPr>
        <w:t>Combustible utilizado en el traslado de muestras (Fila 1100):</w:t>
      </w:r>
      <w:r w:rsidRPr="00F613F6">
        <w:rPr>
          <w:rFonts w:ascii="Arial" w:hAnsi="Arial" w:cs="Arial"/>
          <w:sz w:val="22"/>
          <w:szCs w:val="22"/>
        </w:rPr>
        <w:t xml:space="preserve"> Se reportará en la columna de cantidad, la suma de los tipos de combustibles utilizados en el traslado de muestras.</w:t>
      </w:r>
      <w:r w:rsidRPr="00F613F6">
        <w:rPr>
          <w:rFonts w:ascii="Arial" w:hAnsi="Arial" w:cs="Arial"/>
          <w:sz w:val="24"/>
          <w:szCs w:val="24"/>
        </w:rPr>
        <w:t xml:space="preserve"> Lo informarán según las decisiones tomadas en cada territorio las entidades que realicen el traslado de pacientes</w:t>
      </w:r>
      <w:r w:rsidRPr="00F613F6">
        <w:rPr>
          <w:rFonts w:ascii="Arial" w:hAnsi="Arial" w:cs="Arial"/>
          <w:sz w:val="22"/>
          <w:szCs w:val="22"/>
        </w:rPr>
        <w:t xml:space="preserve"> </w:t>
      </w:r>
    </w:p>
    <w:p w14:paraId="397CCA33" w14:textId="77777777" w:rsidR="00F613F6" w:rsidRPr="00F613F6" w:rsidRDefault="00F613F6" w:rsidP="00F613F6">
      <w:pPr>
        <w:tabs>
          <w:tab w:val="left" w:pos="284"/>
        </w:tabs>
        <w:spacing w:after="240"/>
        <w:jc w:val="both"/>
        <w:rPr>
          <w:rFonts w:ascii="Arial" w:hAnsi="Arial" w:cs="Arial"/>
          <w:sz w:val="22"/>
          <w:szCs w:val="22"/>
        </w:rPr>
      </w:pPr>
      <w:r w:rsidRPr="00F613F6">
        <w:rPr>
          <w:rFonts w:ascii="Arial" w:hAnsi="Arial" w:cs="Arial"/>
          <w:sz w:val="22"/>
          <w:szCs w:val="22"/>
          <w:u w:val="single"/>
        </w:rPr>
        <w:t>Filas 1102, 1105,1110 y 1115:</w:t>
      </w:r>
      <w:r w:rsidRPr="00F613F6">
        <w:rPr>
          <w:rFonts w:ascii="Arial" w:hAnsi="Arial" w:cs="Arial"/>
          <w:sz w:val="22"/>
          <w:szCs w:val="22"/>
        </w:rPr>
        <w:t xml:space="preserve"> Se informará la cantidad según el tipo de combustible que utilizan en el traslado de muestras.</w:t>
      </w:r>
    </w:p>
    <w:p w14:paraId="0365D2A9" w14:textId="77777777" w:rsidR="00F613F6" w:rsidRPr="00F613F6" w:rsidRDefault="00F613F6" w:rsidP="00F613F6">
      <w:pPr>
        <w:tabs>
          <w:tab w:val="left" w:pos="1260"/>
        </w:tabs>
        <w:spacing w:after="240"/>
        <w:jc w:val="both"/>
        <w:rPr>
          <w:rFonts w:ascii="Arial" w:hAnsi="Arial" w:cs="Arial"/>
          <w:sz w:val="22"/>
          <w:szCs w:val="22"/>
        </w:rPr>
      </w:pPr>
      <w:r w:rsidRPr="00F613F6">
        <w:rPr>
          <w:rFonts w:ascii="Arial" w:hAnsi="Arial" w:cs="Arial"/>
          <w:sz w:val="22"/>
          <w:szCs w:val="22"/>
          <w:u w:val="single"/>
        </w:rPr>
        <w:t>Producción de bienes y servicios dejada de efectuar (Lucro cesante) (Fila 1130):</w:t>
      </w:r>
      <w:r w:rsidRPr="00F613F6">
        <w:rPr>
          <w:rFonts w:ascii="Arial" w:hAnsi="Arial" w:cs="Arial"/>
          <w:b/>
          <w:sz w:val="22"/>
          <w:szCs w:val="22"/>
        </w:rPr>
        <w:t xml:space="preserve"> </w:t>
      </w:r>
      <w:r w:rsidRPr="00F613F6">
        <w:rPr>
          <w:rFonts w:ascii="Arial" w:hAnsi="Arial" w:cs="Arial"/>
          <w:sz w:val="22"/>
          <w:szCs w:val="22"/>
        </w:rPr>
        <w:t xml:space="preserve">Es el valor total de toda la producción que se deja de efectuar por la pandemia, incluye las producciones de bienes y servicios no realizadas por la paralización de las mismas durante el período que dure la misma. Se calcula a partir de la producción estimada diaria que venía realizando la entidad antes por la cantidad </w:t>
      </w:r>
      <w:r w:rsidRPr="00F613F6">
        <w:rPr>
          <w:rFonts w:ascii="Arial" w:hAnsi="Arial" w:cs="Arial"/>
          <w:sz w:val="22"/>
          <w:szCs w:val="22"/>
        </w:rPr>
        <w:lastRenderedPageBreak/>
        <w:t xml:space="preserve">de días dejados de producir. Será la suma de las afectaciones a las distintas actividades económicas: </w:t>
      </w:r>
      <w:r w:rsidRPr="00F613F6">
        <w:rPr>
          <w:rFonts w:ascii="Arial" w:hAnsi="Arial" w:cs="Arial"/>
          <w:b/>
          <w:sz w:val="22"/>
          <w:szCs w:val="22"/>
        </w:rPr>
        <w:t xml:space="preserve">Fila 1135 Turismo, 1140 Transporte, 1165 Cultura; Deporte, 1170 Comercio, Gastronomía, 1175 Educación, 1180 Industria Manufacturera </w:t>
      </w:r>
      <w:r w:rsidR="009A1BDE" w:rsidRPr="00F613F6">
        <w:rPr>
          <w:rFonts w:ascii="Arial" w:hAnsi="Arial" w:cs="Arial"/>
          <w:b/>
          <w:sz w:val="22"/>
          <w:szCs w:val="22"/>
        </w:rPr>
        <w:t>y 1185</w:t>
      </w:r>
      <w:r w:rsidRPr="00F613F6">
        <w:rPr>
          <w:rFonts w:ascii="Arial" w:hAnsi="Arial" w:cs="Arial"/>
          <w:b/>
          <w:sz w:val="22"/>
          <w:szCs w:val="22"/>
        </w:rPr>
        <w:t xml:space="preserve"> Otras actividades no descritas anteriormente. </w:t>
      </w:r>
      <w:r w:rsidRPr="00F613F6">
        <w:rPr>
          <w:rFonts w:ascii="Arial" w:hAnsi="Arial" w:cs="Arial"/>
          <w:sz w:val="22"/>
          <w:szCs w:val="22"/>
        </w:rPr>
        <w:t>Se tomará como referencia lo reportado por la entidad al cierre del mes de febrero.</w:t>
      </w:r>
    </w:p>
    <w:p w14:paraId="744F3F7C" w14:textId="77777777" w:rsidR="00F613F6" w:rsidRPr="00F613F6" w:rsidRDefault="00F613F6" w:rsidP="00F613F6">
      <w:pPr>
        <w:tabs>
          <w:tab w:val="left" w:pos="1260"/>
        </w:tabs>
        <w:spacing w:after="240"/>
        <w:jc w:val="both"/>
        <w:rPr>
          <w:rFonts w:ascii="Arial" w:hAnsi="Arial" w:cs="Arial"/>
          <w:sz w:val="22"/>
          <w:szCs w:val="22"/>
        </w:rPr>
      </w:pPr>
      <w:r w:rsidRPr="00F613F6">
        <w:rPr>
          <w:rFonts w:ascii="Arial" w:hAnsi="Arial" w:cs="Arial"/>
          <w:sz w:val="22"/>
          <w:szCs w:val="22"/>
          <w:u w:val="single"/>
        </w:rPr>
        <w:t>Transporte Fila 1140:</w:t>
      </w:r>
      <w:r w:rsidRPr="00F613F6">
        <w:rPr>
          <w:rFonts w:ascii="Arial" w:hAnsi="Arial" w:cs="Arial"/>
          <w:sz w:val="22"/>
          <w:szCs w:val="22"/>
        </w:rPr>
        <w:t xml:space="preserve"> Será la suma de las filas 1145 Aéreo, 1150 Ómnibus, 1155 Ferrocarril </w:t>
      </w:r>
      <w:r w:rsidR="009A1BDE" w:rsidRPr="00F613F6">
        <w:rPr>
          <w:rFonts w:ascii="Arial" w:hAnsi="Arial" w:cs="Arial"/>
          <w:sz w:val="22"/>
          <w:szCs w:val="22"/>
        </w:rPr>
        <w:t>y 1160</w:t>
      </w:r>
      <w:r w:rsidRPr="00F613F6">
        <w:rPr>
          <w:rFonts w:ascii="Arial" w:hAnsi="Arial" w:cs="Arial"/>
          <w:sz w:val="22"/>
          <w:szCs w:val="22"/>
        </w:rPr>
        <w:t xml:space="preserve"> Marítimo.</w:t>
      </w:r>
    </w:p>
    <w:p w14:paraId="1F436AB1" w14:textId="77777777" w:rsidR="00F613F6" w:rsidRPr="00F613F6" w:rsidRDefault="00F613F6" w:rsidP="00F613F6">
      <w:pPr>
        <w:tabs>
          <w:tab w:val="left" w:pos="1260"/>
        </w:tabs>
        <w:spacing w:after="240"/>
        <w:jc w:val="both"/>
        <w:rPr>
          <w:rFonts w:ascii="Arial" w:hAnsi="Arial" w:cs="Arial"/>
          <w:sz w:val="22"/>
          <w:szCs w:val="22"/>
        </w:rPr>
      </w:pPr>
      <w:r w:rsidRPr="00F613F6">
        <w:rPr>
          <w:rFonts w:ascii="Arial" w:hAnsi="Arial" w:cs="Arial"/>
          <w:sz w:val="22"/>
          <w:szCs w:val="22"/>
          <w:u w:val="single"/>
        </w:rPr>
        <w:t>Gastos de garantías salariales (Fila 1200):</w:t>
      </w:r>
      <w:r w:rsidRPr="00F613F6">
        <w:rPr>
          <w:rFonts w:ascii="Arial" w:hAnsi="Arial" w:cs="Arial"/>
          <w:sz w:val="22"/>
          <w:szCs w:val="22"/>
        </w:rPr>
        <w:t xml:space="preserve"> Es el pago que se realiza a los trabajadores por el cese de las actividades laborales producto de la pandemia. Se anotarán las cantidades de personas y los valores correspondientes.</w:t>
      </w:r>
    </w:p>
    <w:p w14:paraId="7860B87A" w14:textId="77777777" w:rsidR="00F613F6" w:rsidRPr="00F613F6" w:rsidRDefault="00F613F6" w:rsidP="00F613F6">
      <w:pPr>
        <w:tabs>
          <w:tab w:val="left" w:pos="1260"/>
        </w:tabs>
        <w:spacing w:after="240"/>
        <w:jc w:val="both"/>
        <w:rPr>
          <w:rFonts w:ascii="Arial" w:hAnsi="Arial" w:cs="Arial"/>
          <w:sz w:val="22"/>
          <w:szCs w:val="22"/>
        </w:rPr>
      </w:pPr>
      <w:r w:rsidRPr="00F613F6">
        <w:rPr>
          <w:rFonts w:ascii="Arial" w:hAnsi="Arial" w:cs="Arial"/>
          <w:sz w:val="22"/>
          <w:szCs w:val="22"/>
          <w:u w:val="single"/>
        </w:rPr>
        <w:t>Otras actividades económicas (Fila 1235):</w:t>
      </w:r>
      <w:r w:rsidRPr="00F613F6">
        <w:rPr>
          <w:rFonts w:ascii="Arial" w:hAnsi="Arial" w:cs="Arial"/>
          <w:sz w:val="22"/>
          <w:szCs w:val="22"/>
        </w:rPr>
        <w:t xml:space="preserve"> Se anotarán las cantidades y valores correspondientes a otras entidades no descritas anteriormente.</w:t>
      </w:r>
    </w:p>
    <w:p w14:paraId="319218A8" w14:textId="77777777" w:rsidR="00F613F6" w:rsidRPr="00F613F6" w:rsidRDefault="00F613F6" w:rsidP="00F613F6">
      <w:pPr>
        <w:tabs>
          <w:tab w:val="left" w:pos="90"/>
        </w:tabs>
        <w:spacing w:after="240"/>
        <w:jc w:val="both"/>
        <w:rPr>
          <w:rFonts w:ascii="Arial" w:hAnsi="Arial" w:cs="Arial"/>
          <w:sz w:val="22"/>
          <w:szCs w:val="22"/>
        </w:rPr>
      </w:pPr>
      <w:r w:rsidRPr="00F613F6">
        <w:rPr>
          <w:rFonts w:ascii="Arial" w:hAnsi="Arial" w:cs="Arial"/>
          <w:sz w:val="22"/>
          <w:szCs w:val="22"/>
          <w:u w:val="single"/>
        </w:rPr>
        <w:t>Turistas varados (Fila 1280):</w:t>
      </w:r>
      <w:r w:rsidRPr="00F613F6">
        <w:rPr>
          <w:rFonts w:ascii="Arial" w:hAnsi="Arial" w:cs="Arial"/>
          <w:b/>
          <w:sz w:val="22"/>
          <w:szCs w:val="22"/>
          <w:u w:val="single"/>
        </w:rPr>
        <w:t xml:space="preserve"> </w:t>
      </w:r>
      <w:r w:rsidRPr="00F613F6">
        <w:rPr>
          <w:rFonts w:ascii="Arial" w:hAnsi="Arial" w:cs="Arial"/>
          <w:sz w:val="22"/>
          <w:szCs w:val="22"/>
        </w:rPr>
        <w:t>Se anotará la cantidad de turistas extranjeros que por diversos motivos no hayan podido abandonar el país (cancelación de aerolíneas…) y el costo que pudieran tener para el país.</w:t>
      </w:r>
    </w:p>
    <w:p w14:paraId="4CC8B415" w14:textId="77777777" w:rsidR="00F613F6" w:rsidRPr="00F613F6" w:rsidRDefault="00F613F6" w:rsidP="00F613F6">
      <w:pPr>
        <w:tabs>
          <w:tab w:val="left" w:pos="90"/>
        </w:tabs>
        <w:spacing w:after="240"/>
        <w:jc w:val="both"/>
        <w:rPr>
          <w:rFonts w:ascii="Arial" w:hAnsi="Arial" w:cs="Arial"/>
          <w:sz w:val="22"/>
          <w:szCs w:val="22"/>
        </w:rPr>
      </w:pPr>
      <w:r w:rsidRPr="00F613F6">
        <w:rPr>
          <w:rFonts w:ascii="Arial" w:hAnsi="Arial" w:cs="Arial"/>
          <w:sz w:val="22"/>
          <w:szCs w:val="22"/>
          <w:u w:val="single"/>
        </w:rPr>
        <w:t>Servicios afectados (Fila 1300):</w:t>
      </w:r>
      <w:r w:rsidRPr="00F613F6">
        <w:rPr>
          <w:rFonts w:ascii="Arial" w:hAnsi="Arial" w:cs="Arial"/>
          <w:sz w:val="22"/>
          <w:szCs w:val="22"/>
        </w:rPr>
        <w:t xml:space="preserve"> Se anotarán las afectaciones a los servicios educacionales, detallándose de forma acumulada la cantidad de centros afectados y la matrícula asociada a estos. La afectación al servicio es considerada por la interrupción de las clases. </w:t>
      </w:r>
    </w:p>
    <w:p w14:paraId="4AB1554E" w14:textId="77777777" w:rsidR="00F613F6" w:rsidRPr="00F613F6" w:rsidRDefault="00F613F6" w:rsidP="00F613F6">
      <w:pPr>
        <w:tabs>
          <w:tab w:val="left" w:pos="90"/>
        </w:tabs>
        <w:spacing w:after="240"/>
        <w:jc w:val="both"/>
        <w:rPr>
          <w:rFonts w:ascii="Arial" w:hAnsi="Arial" w:cs="Arial"/>
          <w:sz w:val="22"/>
          <w:szCs w:val="22"/>
        </w:rPr>
      </w:pPr>
      <w:r w:rsidRPr="00F613F6">
        <w:rPr>
          <w:rFonts w:ascii="Arial" w:hAnsi="Arial" w:cs="Arial"/>
          <w:sz w:val="22"/>
          <w:szCs w:val="22"/>
          <w:u w:val="single"/>
        </w:rPr>
        <w:t>Círculos infantiles (Fila 1305):</w:t>
      </w:r>
      <w:r w:rsidRPr="00F613F6">
        <w:rPr>
          <w:rFonts w:ascii="Arial" w:hAnsi="Arial" w:cs="Arial"/>
          <w:sz w:val="22"/>
          <w:szCs w:val="22"/>
        </w:rPr>
        <w:t xml:space="preserve"> Se anotará el total de estos que pudieran dejar de prestar servicios educacionales y la cantidad de niños correspondiente a ellos.</w:t>
      </w:r>
    </w:p>
    <w:p w14:paraId="10227CB6" w14:textId="77777777" w:rsidR="00F613F6" w:rsidRPr="00F613F6" w:rsidRDefault="00F613F6" w:rsidP="00F613F6">
      <w:pPr>
        <w:tabs>
          <w:tab w:val="left" w:pos="90"/>
        </w:tabs>
        <w:spacing w:after="240"/>
        <w:jc w:val="both"/>
        <w:rPr>
          <w:rFonts w:ascii="Arial" w:hAnsi="Arial" w:cs="Arial"/>
          <w:sz w:val="22"/>
          <w:szCs w:val="22"/>
        </w:rPr>
      </w:pPr>
      <w:r w:rsidRPr="00F613F6">
        <w:rPr>
          <w:rFonts w:ascii="Arial" w:hAnsi="Arial" w:cs="Arial"/>
          <w:sz w:val="22"/>
          <w:szCs w:val="22"/>
          <w:u w:val="single"/>
        </w:rPr>
        <w:t>Escuelas (Fila 1310):</w:t>
      </w:r>
      <w:r w:rsidRPr="00F613F6">
        <w:rPr>
          <w:rFonts w:ascii="Arial" w:hAnsi="Arial" w:cs="Arial"/>
          <w:sz w:val="22"/>
          <w:szCs w:val="22"/>
        </w:rPr>
        <w:t xml:space="preserve"> Se anotará el total de estas instituciones educacionales que no se encuentran prestando servicio y que corresponden al Ministerio de Educación independientemente del tipo de enseñanza, así como la cantidad de estudiantes pertenecientes a estos centros.</w:t>
      </w:r>
    </w:p>
    <w:p w14:paraId="161710C3" w14:textId="77777777" w:rsidR="00F613F6" w:rsidRPr="00F613F6" w:rsidRDefault="00F613F6" w:rsidP="00F613F6">
      <w:pPr>
        <w:tabs>
          <w:tab w:val="left" w:pos="90"/>
        </w:tabs>
        <w:spacing w:after="240"/>
        <w:jc w:val="both"/>
        <w:rPr>
          <w:rFonts w:ascii="Arial" w:hAnsi="Arial" w:cs="Arial"/>
          <w:sz w:val="22"/>
          <w:szCs w:val="22"/>
        </w:rPr>
      </w:pPr>
      <w:r w:rsidRPr="00F613F6">
        <w:rPr>
          <w:rFonts w:ascii="Arial" w:hAnsi="Arial" w:cs="Arial"/>
          <w:sz w:val="22"/>
          <w:szCs w:val="22"/>
          <w:u w:val="single"/>
        </w:rPr>
        <w:t>Universidades (Fila 1315):</w:t>
      </w:r>
      <w:r w:rsidRPr="00F613F6">
        <w:rPr>
          <w:rFonts w:ascii="Arial" w:hAnsi="Arial" w:cs="Arial"/>
          <w:sz w:val="22"/>
          <w:szCs w:val="22"/>
        </w:rPr>
        <w:t xml:space="preserve"> Se anotará el total de instituciones educacionales pertenecientes al Ministerio de Educación Superior y la cantidad de estudiantes correspondiente a ellas.</w:t>
      </w:r>
    </w:p>
    <w:p w14:paraId="0DEAB6A0" w14:textId="77777777" w:rsidR="00F613F6" w:rsidRPr="00F613F6" w:rsidRDefault="00F613F6" w:rsidP="00F613F6">
      <w:pPr>
        <w:tabs>
          <w:tab w:val="left" w:pos="1260"/>
        </w:tabs>
        <w:spacing w:after="240"/>
        <w:jc w:val="both"/>
        <w:rPr>
          <w:rFonts w:ascii="Arial" w:hAnsi="Arial" w:cs="Arial"/>
          <w:b/>
          <w:color w:val="000000"/>
          <w:sz w:val="22"/>
          <w:szCs w:val="22"/>
        </w:rPr>
      </w:pPr>
      <w:r w:rsidRPr="00F613F6">
        <w:rPr>
          <w:rFonts w:ascii="Arial" w:hAnsi="Arial" w:cs="Arial"/>
          <w:b/>
          <w:color w:val="000000"/>
          <w:sz w:val="22"/>
          <w:szCs w:val="22"/>
        </w:rPr>
        <w:t>SECTOR EXTERNO</w:t>
      </w:r>
    </w:p>
    <w:p w14:paraId="006CCAEE" w14:textId="77777777" w:rsidR="00F613F6" w:rsidRPr="00F613F6" w:rsidRDefault="00F613F6" w:rsidP="00F613F6">
      <w:pPr>
        <w:tabs>
          <w:tab w:val="left" w:pos="1260"/>
        </w:tabs>
        <w:spacing w:after="240"/>
        <w:jc w:val="both"/>
        <w:rPr>
          <w:rFonts w:ascii="Arial" w:hAnsi="Arial" w:cs="Arial"/>
          <w:color w:val="000000"/>
          <w:sz w:val="22"/>
          <w:szCs w:val="22"/>
          <w:lang w:val="es-AR"/>
        </w:rPr>
      </w:pPr>
      <w:r w:rsidRPr="00F613F6">
        <w:rPr>
          <w:rFonts w:ascii="Arial" w:hAnsi="Arial" w:cs="Arial"/>
          <w:color w:val="000000"/>
          <w:sz w:val="22"/>
          <w:szCs w:val="22"/>
          <w:lang w:val="es-AR"/>
        </w:rPr>
        <w:t xml:space="preserve">En esta sección se recoge la información referida a las afectaciones provocadas </w:t>
      </w:r>
      <w:r w:rsidRPr="00F613F6">
        <w:rPr>
          <w:rFonts w:ascii="Arial" w:hAnsi="Arial" w:cs="Arial"/>
          <w:bCs/>
          <w:color w:val="000000"/>
          <w:sz w:val="22"/>
          <w:szCs w:val="22"/>
          <w:lang w:val="es-AR"/>
        </w:rPr>
        <w:t xml:space="preserve">hasta la fecha </w:t>
      </w:r>
      <w:r w:rsidRPr="00F613F6">
        <w:rPr>
          <w:rFonts w:ascii="Arial" w:hAnsi="Arial" w:cs="Arial"/>
          <w:color w:val="000000"/>
          <w:sz w:val="22"/>
          <w:szCs w:val="22"/>
          <w:lang w:val="es-AR"/>
        </w:rPr>
        <w:t xml:space="preserve">en las actividades de exportaciones e importaciones de bienes y servicios. </w:t>
      </w:r>
    </w:p>
    <w:p w14:paraId="68B1C5C7" w14:textId="77777777" w:rsidR="00F613F6" w:rsidRPr="00F613F6" w:rsidRDefault="00F613F6" w:rsidP="00F613F6">
      <w:pPr>
        <w:tabs>
          <w:tab w:val="left" w:pos="1260"/>
        </w:tabs>
        <w:spacing w:after="240"/>
        <w:jc w:val="both"/>
        <w:rPr>
          <w:rFonts w:ascii="Arial" w:hAnsi="Arial" w:cs="Arial"/>
          <w:b/>
          <w:color w:val="000000"/>
          <w:sz w:val="22"/>
          <w:szCs w:val="22"/>
          <w:lang w:val="es-AR"/>
        </w:rPr>
      </w:pPr>
      <w:r w:rsidRPr="00F613F6">
        <w:rPr>
          <w:rFonts w:ascii="Arial" w:hAnsi="Arial" w:cs="Arial"/>
          <w:b/>
          <w:color w:val="000000"/>
          <w:sz w:val="22"/>
          <w:szCs w:val="22"/>
          <w:lang w:val="es-AR"/>
        </w:rPr>
        <w:t>En paralelo, cada OSDE entregará al MINCEX, la valoración cualitativa de las afectaciones desglosada por sus empresas.</w:t>
      </w:r>
    </w:p>
    <w:p w14:paraId="06FD61C7" w14:textId="77777777" w:rsidR="00F613F6" w:rsidRPr="005C51C0" w:rsidRDefault="00F613F6" w:rsidP="00F613F6">
      <w:pPr>
        <w:tabs>
          <w:tab w:val="left" w:pos="1260"/>
        </w:tabs>
        <w:spacing w:after="240"/>
        <w:jc w:val="both"/>
        <w:rPr>
          <w:rFonts w:ascii="Arial" w:hAnsi="Arial" w:cs="Arial"/>
          <w:bCs/>
          <w:color w:val="000000"/>
          <w:sz w:val="22"/>
          <w:szCs w:val="22"/>
          <w:lang w:val="es-AR"/>
        </w:rPr>
      </w:pPr>
      <w:proofErr w:type="gramStart"/>
      <w:r w:rsidRPr="00F613F6">
        <w:rPr>
          <w:rFonts w:ascii="Arial" w:hAnsi="Arial" w:cs="Arial"/>
          <w:bCs/>
          <w:color w:val="000000"/>
          <w:sz w:val="22"/>
          <w:szCs w:val="22"/>
          <w:u w:val="single"/>
          <w:lang w:val="es-AR"/>
        </w:rPr>
        <w:t>Total</w:t>
      </w:r>
      <w:proofErr w:type="gramEnd"/>
      <w:r w:rsidRPr="00F613F6">
        <w:rPr>
          <w:rFonts w:ascii="Arial" w:hAnsi="Arial" w:cs="Arial"/>
          <w:bCs/>
          <w:color w:val="000000"/>
          <w:sz w:val="22"/>
          <w:szCs w:val="22"/>
          <w:u w:val="single"/>
          <w:lang w:val="es-AR"/>
        </w:rPr>
        <w:t xml:space="preserve"> de Afectaciones al Sector Externo</w:t>
      </w:r>
      <w:r w:rsidR="005C51C0">
        <w:rPr>
          <w:rFonts w:ascii="Arial" w:hAnsi="Arial" w:cs="Arial"/>
          <w:bCs/>
          <w:color w:val="000000"/>
          <w:sz w:val="22"/>
          <w:szCs w:val="22"/>
          <w:u w:val="single"/>
          <w:lang w:val="es-AR"/>
        </w:rPr>
        <w:t xml:space="preserve"> (Fila 1400):</w:t>
      </w:r>
      <w:r w:rsidR="005C51C0">
        <w:rPr>
          <w:rFonts w:ascii="Arial" w:hAnsi="Arial" w:cs="Arial"/>
          <w:bCs/>
          <w:color w:val="000000"/>
          <w:sz w:val="22"/>
          <w:szCs w:val="22"/>
          <w:lang w:val="es-AR"/>
        </w:rPr>
        <w:t xml:space="preserve"> Se refleja la sumatoria de las filas 1405, 1410, 1415 y 1420</w:t>
      </w:r>
    </w:p>
    <w:p w14:paraId="419CBF3F" w14:textId="77777777" w:rsidR="00F613F6" w:rsidRPr="00F613F6" w:rsidRDefault="00F613F6" w:rsidP="00F613F6">
      <w:pPr>
        <w:tabs>
          <w:tab w:val="left" w:pos="1260"/>
        </w:tabs>
        <w:spacing w:after="240"/>
        <w:jc w:val="both"/>
        <w:rPr>
          <w:rFonts w:ascii="Arial" w:hAnsi="Arial" w:cs="Arial"/>
          <w:color w:val="000000"/>
          <w:sz w:val="22"/>
          <w:szCs w:val="22"/>
          <w:lang w:val="es-AR"/>
        </w:rPr>
      </w:pPr>
      <w:r w:rsidRPr="00F613F6">
        <w:rPr>
          <w:rFonts w:ascii="Arial" w:hAnsi="Arial" w:cs="Arial"/>
          <w:bCs/>
          <w:color w:val="000000"/>
          <w:sz w:val="22"/>
          <w:szCs w:val="22"/>
          <w:u w:val="single"/>
          <w:lang w:val="es-AR"/>
        </w:rPr>
        <w:t>Exportaciones de bienes (Fila 1405):</w:t>
      </w:r>
      <w:r w:rsidRPr="00F613F6">
        <w:rPr>
          <w:rFonts w:ascii="Arial" w:hAnsi="Arial" w:cs="Arial"/>
          <w:color w:val="000000"/>
          <w:sz w:val="22"/>
          <w:szCs w:val="22"/>
          <w:lang w:val="es-AR"/>
        </w:rPr>
        <w:t xml:space="preserve"> Se refleja los valores </w:t>
      </w:r>
      <w:r w:rsidRPr="00F613F6">
        <w:rPr>
          <w:rFonts w:ascii="Arial" w:hAnsi="Arial" w:cs="Arial"/>
          <w:bCs/>
          <w:color w:val="000000"/>
          <w:sz w:val="22"/>
          <w:szCs w:val="22"/>
          <w:lang w:val="es-AR"/>
        </w:rPr>
        <w:t>dejados de percibir</w:t>
      </w:r>
      <w:r w:rsidRPr="00F613F6">
        <w:rPr>
          <w:rFonts w:ascii="Arial" w:hAnsi="Arial" w:cs="Arial"/>
          <w:color w:val="000000"/>
          <w:sz w:val="22"/>
          <w:szCs w:val="22"/>
          <w:lang w:val="es-AR"/>
        </w:rPr>
        <w:t xml:space="preserve"> correspondientes a esta actividad </w:t>
      </w:r>
      <w:r w:rsidRPr="00F613F6">
        <w:rPr>
          <w:rFonts w:ascii="Arial" w:hAnsi="Arial" w:cs="Arial"/>
          <w:bCs/>
          <w:color w:val="000000"/>
          <w:sz w:val="22"/>
          <w:szCs w:val="22"/>
          <w:lang w:val="es-AR"/>
        </w:rPr>
        <w:t>provocada por la pandemia.</w:t>
      </w:r>
    </w:p>
    <w:p w14:paraId="3561B751" w14:textId="77777777" w:rsidR="00F613F6" w:rsidRPr="00F613F6" w:rsidRDefault="00F613F6" w:rsidP="00F613F6">
      <w:pPr>
        <w:tabs>
          <w:tab w:val="left" w:pos="1260"/>
        </w:tabs>
        <w:spacing w:after="240"/>
        <w:jc w:val="both"/>
        <w:rPr>
          <w:rFonts w:ascii="Arial" w:hAnsi="Arial" w:cs="Arial"/>
          <w:color w:val="000000"/>
          <w:sz w:val="22"/>
          <w:szCs w:val="22"/>
          <w:lang w:val="es-AR"/>
        </w:rPr>
      </w:pPr>
      <w:r w:rsidRPr="00F613F6">
        <w:rPr>
          <w:rFonts w:ascii="Arial" w:hAnsi="Arial" w:cs="Arial"/>
          <w:bCs/>
          <w:color w:val="000000"/>
          <w:sz w:val="22"/>
          <w:szCs w:val="22"/>
          <w:u w:val="single"/>
          <w:lang w:val="es-AR"/>
        </w:rPr>
        <w:t>Exportaciones de servicios (Fila 1410):</w:t>
      </w:r>
      <w:r w:rsidRPr="00F613F6">
        <w:rPr>
          <w:rFonts w:ascii="Arial" w:hAnsi="Arial" w:cs="Arial"/>
          <w:color w:val="000000"/>
          <w:sz w:val="22"/>
          <w:szCs w:val="22"/>
          <w:lang w:val="es-AR"/>
        </w:rPr>
        <w:t xml:space="preserve"> Se refleja los valores </w:t>
      </w:r>
      <w:r w:rsidRPr="00F613F6">
        <w:rPr>
          <w:rFonts w:ascii="Arial" w:hAnsi="Arial" w:cs="Arial"/>
          <w:bCs/>
          <w:color w:val="000000"/>
          <w:sz w:val="22"/>
          <w:szCs w:val="22"/>
          <w:lang w:val="es-AR"/>
        </w:rPr>
        <w:t>dejados de percibir</w:t>
      </w:r>
      <w:r w:rsidRPr="00F613F6">
        <w:rPr>
          <w:rFonts w:ascii="Arial" w:hAnsi="Arial" w:cs="Arial"/>
          <w:color w:val="000000"/>
          <w:sz w:val="22"/>
          <w:szCs w:val="22"/>
          <w:lang w:val="es-AR"/>
        </w:rPr>
        <w:t xml:space="preserve"> correspondientes a esta actividad </w:t>
      </w:r>
      <w:r w:rsidRPr="00F613F6">
        <w:rPr>
          <w:rFonts w:ascii="Arial" w:hAnsi="Arial" w:cs="Arial"/>
          <w:bCs/>
          <w:color w:val="000000"/>
          <w:sz w:val="22"/>
          <w:szCs w:val="22"/>
          <w:lang w:val="es-AR"/>
        </w:rPr>
        <w:t>provocada por la pandemia.</w:t>
      </w:r>
    </w:p>
    <w:p w14:paraId="00C279B1" w14:textId="77777777" w:rsidR="00F613F6" w:rsidRPr="00F613F6" w:rsidRDefault="00F613F6" w:rsidP="00F613F6">
      <w:pPr>
        <w:tabs>
          <w:tab w:val="left" w:pos="1260"/>
        </w:tabs>
        <w:spacing w:after="240"/>
        <w:jc w:val="both"/>
        <w:rPr>
          <w:rFonts w:ascii="Arial" w:hAnsi="Arial" w:cs="Arial"/>
          <w:b/>
          <w:bCs/>
          <w:color w:val="000000"/>
          <w:sz w:val="22"/>
          <w:szCs w:val="22"/>
          <w:u w:val="single"/>
          <w:lang w:val="es-AR"/>
        </w:rPr>
      </w:pPr>
      <w:r w:rsidRPr="00F613F6">
        <w:rPr>
          <w:rFonts w:ascii="Arial" w:hAnsi="Arial" w:cs="Arial"/>
          <w:b/>
          <w:bCs/>
          <w:color w:val="000000"/>
          <w:sz w:val="22"/>
          <w:szCs w:val="22"/>
          <w:lang w:val="es-AR"/>
        </w:rPr>
        <w:t xml:space="preserve">Dónde: </w:t>
      </w:r>
      <w:r w:rsidRPr="00F613F6">
        <w:rPr>
          <w:rFonts w:ascii="Arial" w:hAnsi="Arial" w:cs="Arial"/>
          <w:bCs/>
          <w:color w:val="000000"/>
          <w:sz w:val="22"/>
          <w:szCs w:val="22"/>
          <w:lang w:val="es-AR"/>
        </w:rPr>
        <w:t xml:space="preserve">Los valores dejados de percibir se refieren a exportaciones previamente contratadas, ya sea de bienes o servicios, que no se efectuaron por causa de la COVID (producción, transportación, cancelación por el cliente)  </w:t>
      </w:r>
    </w:p>
    <w:p w14:paraId="3FC337EB" w14:textId="77777777" w:rsidR="00F613F6" w:rsidRPr="00F613F6" w:rsidRDefault="00F613F6" w:rsidP="00F613F6">
      <w:pPr>
        <w:tabs>
          <w:tab w:val="left" w:pos="1260"/>
        </w:tabs>
        <w:spacing w:after="240"/>
        <w:jc w:val="both"/>
        <w:rPr>
          <w:rFonts w:ascii="Arial" w:hAnsi="Arial" w:cs="Arial"/>
          <w:color w:val="000000"/>
          <w:sz w:val="22"/>
          <w:szCs w:val="22"/>
          <w:lang w:val="es-AR"/>
        </w:rPr>
      </w:pPr>
      <w:r w:rsidRPr="00F613F6">
        <w:rPr>
          <w:rFonts w:ascii="Arial" w:hAnsi="Arial" w:cs="Arial"/>
          <w:bCs/>
          <w:color w:val="000000"/>
          <w:sz w:val="22"/>
          <w:szCs w:val="22"/>
          <w:u w:val="single"/>
          <w:lang w:val="es-AR"/>
        </w:rPr>
        <w:lastRenderedPageBreak/>
        <w:t>Importaciones de bienes (Fila 1415):</w:t>
      </w:r>
      <w:r w:rsidRPr="00F613F6">
        <w:rPr>
          <w:rFonts w:ascii="Arial" w:hAnsi="Arial" w:cs="Arial"/>
          <w:color w:val="000000"/>
          <w:sz w:val="22"/>
          <w:szCs w:val="22"/>
          <w:lang w:val="es-AR"/>
        </w:rPr>
        <w:t xml:space="preserve"> Se refleja los valores </w:t>
      </w:r>
      <w:r w:rsidRPr="00F613F6">
        <w:rPr>
          <w:rFonts w:ascii="Arial" w:hAnsi="Arial" w:cs="Arial"/>
          <w:bCs/>
          <w:color w:val="000000"/>
          <w:sz w:val="22"/>
          <w:szCs w:val="22"/>
          <w:lang w:val="es-AR"/>
        </w:rPr>
        <w:t>contratados en exceso</w:t>
      </w:r>
      <w:r w:rsidRPr="00F613F6">
        <w:rPr>
          <w:rFonts w:ascii="Arial" w:hAnsi="Arial" w:cs="Arial"/>
          <w:color w:val="000000"/>
          <w:sz w:val="22"/>
          <w:szCs w:val="22"/>
          <w:lang w:val="es-AR"/>
        </w:rPr>
        <w:t xml:space="preserve"> correspondientes esta actividad </w:t>
      </w:r>
      <w:r w:rsidRPr="00F613F6">
        <w:rPr>
          <w:rFonts w:ascii="Arial" w:hAnsi="Arial" w:cs="Arial"/>
          <w:bCs/>
          <w:color w:val="000000"/>
          <w:sz w:val="22"/>
          <w:szCs w:val="22"/>
          <w:lang w:val="es-AR"/>
        </w:rPr>
        <w:t>provocados por la pandemia.</w:t>
      </w:r>
      <w:r w:rsidRPr="00F613F6">
        <w:rPr>
          <w:rFonts w:ascii="Arial" w:hAnsi="Arial" w:cs="Arial"/>
          <w:color w:val="000000"/>
          <w:sz w:val="22"/>
          <w:szCs w:val="22"/>
          <w:lang w:val="es-AR"/>
        </w:rPr>
        <w:t xml:space="preserve"> </w:t>
      </w:r>
    </w:p>
    <w:p w14:paraId="3F450A30" w14:textId="77777777" w:rsidR="00F613F6" w:rsidRPr="00F613F6" w:rsidRDefault="00F613F6" w:rsidP="00F613F6">
      <w:pPr>
        <w:tabs>
          <w:tab w:val="left" w:pos="1260"/>
        </w:tabs>
        <w:spacing w:after="240"/>
        <w:jc w:val="both"/>
        <w:rPr>
          <w:rFonts w:ascii="Arial" w:hAnsi="Arial" w:cs="Arial"/>
          <w:color w:val="000000"/>
          <w:sz w:val="22"/>
          <w:szCs w:val="22"/>
          <w:lang w:val="es-AR"/>
        </w:rPr>
      </w:pPr>
      <w:r w:rsidRPr="00F613F6">
        <w:rPr>
          <w:rFonts w:ascii="Arial" w:hAnsi="Arial" w:cs="Arial"/>
          <w:bCs/>
          <w:color w:val="000000"/>
          <w:sz w:val="22"/>
          <w:szCs w:val="22"/>
          <w:u w:val="single"/>
          <w:lang w:val="es-AR"/>
        </w:rPr>
        <w:t>Importación de servicios (Fila 1420):</w:t>
      </w:r>
      <w:r w:rsidRPr="00F613F6">
        <w:rPr>
          <w:rFonts w:ascii="Arial" w:hAnsi="Arial" w:cs="Arial"/>
          <w:color w:val="000000"/>
          <w:sz w:val="22"/>
          <w:szCs w:val="22"/>
          <w:lang w:val="es-AR"/>
        </w:rPr>
        <w:t xml:space="preserve"> Se refleja los valores contratados</w:t>
      </w:r>
      <w:r w:rsidRPr="00F613F6">
        <w:rPr>
          <w:rFonts w:ascii="Arial" w:hAnsi="Arial" w:cs="Arial"/>
          <w:bCs/>
          <w:color w:val="000000"/>
          <w:sz w:val="22"/>
          <w:szCs w:val="22"/>
          <w:lang w:val="es-AR"/>
        </w:rPr>
        <w:t xml:space="preserve"> en exceso</w:t>
      </w:r>
      <w:r w:rsidRPr="00F613F6">
        <w:rPr>
          <w:rFonts w:ascii="Arial" w:hAnsi="Arial" w:cs="Arial"/>
          <w:color w:val="000000"/>
          <w:sz w:val="22"/>
          <w:szCs w:val="22"/>
          <w:lang w:val="es-AR"/>
        </w:rPr>
        <w:t xml:space="preserve"> correspondientes a esta actividad </w:t>
      </w:r>
      <w:r w:rsidRPr="00F613F6">
        <w:rPr>
          <w:rFonts w:ascii="Arial" w:hAnsi="Arial" w:cs="Arial"/>
          <w:bCs/>
          <w:color w:val="000000"/>
          <w:sz w:val="22"/>
          <w:szCs w:val="22"/>
          <w:lang w:val="es-AR"/>
        </w:rPr>
        <w:t>provocados por la pandemia.</w:t>
      </w:r>
    </w:p>
    <w:p w14:paraId="56A4B43E" w14:textId="77777777" w:rsidR="00F613F6" w:rsidRPr="00F613F6" w:rsidRDefault="00F613F6" w:rsidP="00F613F6">
      <w:pPr>
        <w:spacing w:after="200" w:line="276" w:lineRule="auto"/>
        <w:jc w:val="both"/>
        <w:rPr>
          <w:rFonts w:ascii="Arial" w:hAnsi="Arial" w:cs="Arial"/>
          <w:color w:val="000000"/>
          <w:sz w:val="22"/>
          <w:szCs w:val="22"/>
          <w:lang w:val="es-AR"/>
        </w:rPr>
      </w:pPr>
      <w:r w:rsidRPr="00F613F6">
        <w:rPr>
          <w:rFonts w:ascii="Arial" w:hAnsi="Arial" w:cs="Arial"/>
          <w:b/>
          <w:bCs/>
          <w:color w:val="000000"/>
          <w:sz w:val="22"/>
          <w:szCs w:val="22"/>
          <w:lang w:val="es-AR"/>
        </w:rPr>
        <w:t xml:space="preserve">Dónde: </w:t>
      </w:r>
      <w:r w:rsidRPr="00F613F6">
        <w:rPr>
          <w:rFonts w:ascii="Arial" w:hAnsi="Arial" w:cs="Arial"/>
          <w:color w:val="000000"/>
          <w:sz w:val="22"/>
          <w:szCs w:val="22"/>
          <w:lang w:val="es-AR"/>
        </w:rPr>
        <w:t>Los valores contratados en exceso se refieren a importaciones previamente contratadas, ya sea de bienes o servicios, que no se efectuaron por causa de la COVID (producción, precios, transportación, cancelación por el proveedor)</w:t>
      </w:r>
    </w:p>
    <w:p w14:paraId="07A3A271" w14:textId="77777777" w:rsidR="00995A53" w:rsidRPr="00995A53" w:rsidRDefault="00995A53" w:rsidP="00042AA1">
      <w:pPr>
        <w:widowControl w:val="0"/>
        <w:tabs>
          <w:tab w:val="left" w:pos="284"/>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V.</w:t>
      </w:r>
      <w:r w:rsidRPr="00995A53">
        <w:rPr>
          <w:rFonts w:ascii="Arial" w:hAnsi="Arial" w:cs="Arial"/>
          <w:b/>
          <w:bCs/>
          <w:sz w:val="22"/>
          <w:szCs w:val="22"/>
        </w:rPr>
        <w:tab/>
        <w:t>NOMENCLATURA DE INDICADORES O PRODUCTOS</w:t>
      </w:r>
      <w:r w:rsidR="00042AA1">
        <w:rPr>
          <w:rFonts w:ascii="Arial" w:hAnsi="Arial" w:cs="Arial"/>
          <w:b/>
          <w:bCs/>
          <w:sz w:val="22"/>
          <w:szCs w:val="22"/>
        </w:rPr>
        <w:t>.</w:t>
      </w:r>
    </w:p>
    <w:p w14:paraId="2B9B7C74" w14:textId="77777777" w:rsidR="00995A53" w:rsidRPr="00995A53" w:rsidRDefault="00995A53" w:rsidP="00042AA1">
      <w:pPr>
        <w:widowControl w:val="0"/>
        <w:tabs>
          <w:tab w:val="left" w:pos="680"/>
        </w:tabs>
        <w:autoSpaceDE w:val="0"/>
        <w:autoSpaceDN w:val="0"/>
        <w:adjustRightInd w:val="0"/>
        <w:spacing w:after="240"/>
        <w:rPr>
          <w:rFonts w:ascii="Arial" w:hAnsi="Arial" w:cs="Arial"/>
          <w:b/>
          <w:bCs/>
          <w:sz w:val="22"/>
          <w:szCs w:val="22"/>
        </w:rPr>
      </w:pPr>
      <w:r w:rsidRPr="00995A53">
        <w:rPr>
          <w:rFonts w:ascii="Arial" w:hAnsi="Arial" w:cs="Arial"/>
          <w:sz w:val="22"/>
          <w:szCs w:val="22"/>
        </w:rPr>
        <w:t>La</w:t>
      </w:r>
      <w:r w:rsidRPr="00995A53">
        <w:rPr>
          <w:rFonts w:ascii="Arial" w:hAnsi="Arial" w:cs="Arial"/>
          <w:spacing w:val="-3"/>
          <w:sz w:val="22"/>
          <w:szCs w:val="22"/>
        </w:rPr>
        <w:t xml:space="preserve"> </w:t>
      </w:r>
      <w:r w:rsidRPr="00995A53">
        <w:rPr>
          <w:rFonts w:ascii="Arial" w:hAnsi="Arial" w:cs="Arial"/>
          <w:sz w:val="22"/>
          <w:szCs w:val="22"/>
        </w:rPr>
        <w:t>que</w:t>
      </w:r>
      <w:r w:rsidRPr="00995A53">
        <w:rPr>
          <w:rFonts w:ascii="Arial" w:hAnsi="Arial" w:cs="Arial"/>
          <w:spacing w:val="-4"/>
          <w:sz w:val="22"/>
          <w:szCs w:val="22"/>
        </w:rPr>
        <w:t xml:space="preserve"> </w:t>
      </w:r>
      <w:r w:rsidRPr="00995A53">
        <w:rPr>
          <w:rFonts w:ascii="Arial" w:hAnsi="Arial" w:cs="Arial"/>
          <w:sz w:val="22"/>
          <w:szCs w:val="22"/>
        </w:rPr>
        <w:t>apa</w:t>
      </w:r>
      <w:r w:rsidRPr="00995A53">
        <w:rPr>
          <w:rFonts w:ascii="Arial" w:hAnsi="Arial" w:cs="Arial"/>
          <w:spacing w:val="1"/>
          <w:sz w:val="22"/>
          <w:szCs w:val="22"/>
        </w:rPr>
        <w:t>r</w:t>
      </w:r>
      <w:r w:rsidRPr="00995A53">
        <w:rPr>
          <w:rFonts w:ascii="Arial" w:hAnsi="Arial" w:cs="Arial"/>
          <w:sz w:val="22"/>
          <w:szCs w:val="22"/>
        </w:rPr>
        <w:t>e</w:t>
      </w:r>
      <w:r w:rsidRPr="00995A53">
        <w:rPr>
          <w:rFonts w:ascii="Arial" w:hAnsi="Arial" w:cs="Arial"/>
          <w:spacing w:val="1"/>
          <w:sz w:val="22"/>
          <w:szCs w:val="22"/>
        </w:rPr>
        <w:t>c</w:t>
      </w:r>
      <w:r w:rsidRPr="00995A53">
        <w:rPr>
          <w:rFonts w:ascii="Arial" w:hAnsi="Arial" w:cs="Arial"/>
          <w:sz w:val="22"/>
          <w:szCs w:val="22"/>
        </w:rPr>
        <w:t>e</w:t>
      </w:r>
      <w:r w:rsidRPr="00995A53">
        <w:rPr>
          <w:rFonts w:ascii="Arial" w:hAnsi="Arial" w:cs="Arial"/>
          <w:spacing w:val="-8"/>
          <w:sz w:val="22"/>
          <w:szCs w:val="22"/>
        </w:rPr>
        <w:t xml:space="preserve"> </w:t>
      </w:r>
      <w:r w:rsidRPr="00995A53">
        <w:rPr>
          <w:rFonts w:ascii="Arial" w:hAnsi="Arial" w:cs="Arial"/>
          <w:sz w:val="22"/>
          <w:szCs w:val="22"/>
        </w:rPr>
        <w:t>i</w:t>
      </w:r>
      <w:r w:rsidRPr="00995A53">
        <w:rPr>
          <w:rFonts w:ascii="Arial" w:hAnsi="Arial" w:cs="Arial"/>
          <w:spacing w:val="4"/>
          <w:sz w:val="22"/>
          <w:szCs w:val="22"/>
        </w:rPr>
        <w:t>m</w:t>
      </w:r>
      <w:r w:rsidRPr="00995A53">
        <w:rPr>
          <w:rFonts w:ascii="Arial" w:hAnsi="Arial" w:cs="Arial"/>
          <w:sz w:val="22"/>
          <w:szCs w:val="22"/>
        </w:rPr>
        <w:t>p</w:t>
      </w:r>
      <w:r w:rsidRPr="00995A53">
        <w:rPr>
          <w:rFonts w:ascii="Arial" w:hAnsi="Arial" w:cs="Arial"/>
          <w:spacing w:val="1"/>
          <w:sz w:val="22"/>
          <w:szCs w:val="22"/>
        </w:rPr>
        <w:t>r</w:t>
      </w:r>
      <w:r w:rsidRPr="00995A53">
        <w:rPr>
          <w:rFonts w:ascii="Arial" w:hAnsi="Arial" w:cs="Arial"/>
          <w:sz w:val="22"/>
          <w:szCs w:val="22"/>
        </w:rPr>
        <w:t>e</w:t>
      </w:r>
      <w:r w:rsidRPr="00995A53">
        <w:rPr>
          <w:rFonts w:ascii="Arial" w:hAnsi="Arial" w:cs="Arial"/>
          <w:spacing w:val="1"/>
          <w:sz w:val="22"/>
          <w:szCs w:val="22"/>
        </w:rPr>
        <w:t>s</w:t>
      </w:r>
      <w:r w:rsidRPr="00995A53">
        <w:rPr>
          <w:rFonts w:ascii="Arial" w:hAnsi="Arial" w:cs="Arial"/>
          <w:sz w:val="22"/>
          <w:szCs w:val="22"/>
        </w:rPr>
        <w:t>a</w:t>
      </w:r>
      <w:r w:rsidRPr="00995A53">
        <w:rPr>
          <w:rFonts w:ascii="Arial" w:hAnsi="Arial" w:cs="Arial"/>
          <w:spacing w:val="-8"/>
          <w:sz w:val="22"/>
          <w:szCs w:val="22"/>
        </w:rPr>
        <w:t xml:space="preserve"> </w:t>
      </w:r>
      <w:r w:rsidRPr="00995A53">
        <w:rPr>
          <w:rFonts w:ascii="Arial" w:hAnsi="Arial" w:cs="Arial"/>
          <w:sz w:val="22"/>
          <w:szCs w:val="22"/>
        </w:rPr>
        <w:t>en</w:t>
      </w:r>
      <w:r w:rsidRPr="00995A53">
        <w:rPr>
          <w:rFonts w:ascii="Arial" w:hAnsi="Arial" w:cs="Arial"/>
          <w:spacing w:val="-3"/>
          <w:sz w:val="22"/>
          <w:szCs w:val="22"/>
        </w:rPr>
        <w:t xml:space="preserve"> </w:t>
      </w:r>
      <w:r w:rsidRPr="00995A53">
        <w:rPr>
          <w:rFonts w:ascii="Arial" w:hAnsi="Arial" w:cs="Arial"/>
          <w:sz w:val="22"/>
          <w:szCs w:val="22"/>
        </w:rPr>
        <w:t>el</w:t>
      </w:r>
      <w:r w:rsidRPr="00995A53">
        <w:rPr>
          <w:rFonts w:ascii="Arial" w:hAnsi="Arial" w:cs="Arial"/>
          <w:spacing w:val="-3"/>
          <w:sz w:val="22"/>
          <w:szCs w:val="22"/>
        </w:rPr>
        <w:t xml:space="preserve"> </w:t>
      </w:r>
      <w:r w:rsidRPr="00995A53">
        <w:rPr>
          <w:rFonts w:ascii="Arial" w:hAnsi="Arial" w:cs="Arial"/>
          <w:spacing w:val="2"/>
          <w:sz w:val="22"/>
          <w:szCs w:val="22"/>
        </w:rPr>
        <w:t>f</w:t>
      </w:r>
      <w:r w:rsidRPr="00995A53">
        <w:rPr>
          <w:rFonts w:ascii="Arial" w:hAnsi="Arial" w:cs="Arial"/>
          <w:sz w:val="22"/>
          <w:szCs w:val="22"/>
        </w:rPr>
        <w:t>o</w:t>
      </w:r>
      <w:r w:rsidRPr="00995A53">
        <w:rPr>
          <w:rFonts w:ascii="Arial" w:hAnsi="Arial" w:cs="Arial"/>
          <w:spacing w:val="1"/>
          <w:sz w:val="22"/>
          <w:szCs w:val="22"/>
        </w:rPr>
        <w:t>r</w:t>
      </w:r>
      <w:r w:rsidRPr="00995A53">
        <w:rPr>
          <w:rFonts w:ascii="Arial" w:hAnsi="Arial" w:cs="Arial"/>
          <w:spacing w:val="4"/>
          <w:sz w:val="22"/>
          <w:szCs w:val="22"/>
        </w:rPr>
        <w:t>m</w:t>
      </w:r>
      <w:r w:rsidRPr="00995A53">
        <w:rPr>
          <w:rFonts w:ascii="Arial" w:hAnsi="Arial" w:cs="Arial"/>
          <w:sz w:val="22"/>
          <w:szCs w:val="22"/>
        </w:rPr>
        <w:t>u</w:t>
      </w:r>
      <w:r w:rsidRPr="00995A53">
        <w:rPr>
          <w:rFonts w:ascii="Arial" w:hAnsi="Arial" w:cs="Arial"/>
          <w:spacing w:val="-1"/>
          <w:sz w:val="22"/>
          <w:szCs w:val="22"/>
        </w:rPr>
        <w:t>l</w:t>
      </w:r>
      <w:r w:rsidRPr="00995A53">
        <w:rPr>
          <w:rFonts w:ascii="Arial" w:hAnsi="Arial" w:cs="Arial"/>
          <w:sz w:val="22"/>
          <w:szCs w:val="22"/>
        </w:rPr>
        <w:t>a</w:t>
      </w:r>
      <w:r w:rsidRPr="00995A53">
        <w:rPr>
          <w:rFonts w:ascii="Arial" w:hAnsi="Arial" w:cs="Arial"/>
          <w:spacing w:val="1"/>
          <w:sz w:val="22"/>
          <w:szCs w:val="22"/>
        </w:rPr>
        <w:t>r</w:t>
      </w:r>
      <w:r w:rsidRPr="00995A53">
        <w:rPr>
          <w:rFonts w:ascii="Arial" w:hAnsi="Arial" w:cs="Arial"/>
          <w:spacing w:val="-1"/>
          <w:sz w:val="22"/>
          <w:szCs w:val="22"/>
        </w:rPr>
        <w:t>i</w:t>
      </w:r>
      <w:r w:rsidRPr="00995A53">
        <w:rPr>
          <w:rFonts w:ascii="Arial" w:hAnsi="Arial" w:cs="Arial"/>
          <w:sz w:val="22"/>
          <w:szCs w:val="22"/>
        </w:rPr>
        <w:t>o</w:t>
      </w:r>
      <w:r w:rsidRPr="00995A53">
        <w:rPr>
          <w:rFonts w:ascii="Arial" w:hAnsi="Arial" w:cs="Arial"/>
          <w:b/>
          <w:bCs/>
          <w:sz w:val="22"/>
          <w:szCs w:val="22"/>
        </w:rPr>
        <w:t>.</w:t>
      </w:r>
    </w:p>
    <w:p w14:paraId="070238D9" w14:textId="77777777" w:rsidR="00995A53" w:rsidRPr="00995A53" w:rsidRDefault="00995A53" w:rsidP="003533E4">
      <w:pPr>
        <w:keepNext/>
        <w:widowControl w:val="0"/>
        <w:tabs>
          <w:tab w:val="left" w:pos="680"/>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VI. REVISIÓN LÓGICA Y ARITMÉTICA</w:t>
      </w:r>
      <w:r w:rsidR="00042AA1">
        <w:rPr>
          <w:rFonts w:ascii="Arial" w:hAnsi="Arial" w:cs="Arial"/>
          <w:b/>
          <w:bCs/>
          <w:sz w:val="22"/>
          <w:szCs w:val="22"/>
        </w:rPr>
        <w:t>.</w:t>
      </w:r>
    </w:p>
    <w:p w14:paraId="7B4B93FA" w14:textId="77777777" w:rsidR="005C51C0" w:rsidRPr="005C51C0" w:rsidRDefault="005C51C0" w:rsidP="003533E4">
      <w:pPr>
        <w:keepNext/>
        <w:tabs>
          <w:tab w:val="left" w:pos="567"/>
          <w:tab w:val="left" w:pos="851"/>
          <w:tab w:val="left" w:pos="2520"/>
        </w:tabs>
        <w:spacing w:after="240" w:line="276" w:lineRule="auto"/>
        <w:jc w:val="both"/>
        <w:rPr>
          <w:rFonts w:ascii="Arial" w:hAnsi="Arial" w:cs="Arial"/>
          <w:sz w:val="22"/>
          <w:szCs w:val="22"/>
        </w:rPr>
      </w:pPr>
      <w:r w:rsidRPr="005C51C0">
        <w:rPr>
          <w:rFonts w:ascii="Arial" w:hAnsi="Arial" w:cs="Arial"/>
          <w:sz w:val="22"/>
          <w:szCs w:val="22"/>
        </w:rPr>
        <w:t>Fila 1035=Columna 1= Columna 2 + Columna 3</w:t>
      </w:r>
    </w:p>
    <w:p w14:paraId="1D78D209" w14:textId="77777777" w:rsidR="005C51C0" w:rsidRPr="005C51C0" w:rsidRDefault="005C51C0" w:rsidP="005C51C0">
      <w:pPr>
        <w:tabs>
          <w:tab w:val="left" w:pos="567"/>
          <w:tab w:val="left" w:pos="851"/>
          <w:tab w:val="left" w:pos="2520"/>
        </w:tabs>
        <w:spacing w:after="240" w:line="276" w:lineRule="auto"/>
        <w:jc w:val="both"/>
        <w:rPr>
          <w:rFonts w:ascii="Arial" w:hAnsi="Arial" w:cs="Arial"/>
          <w:sz w:val="22"/>
          <w:szCs w:val="22"/>
        </w:rPr>
      </w:pPr>
      <w:r w:rsidRPr="005C51C0">
        <w:rPr>
          <w:rFonts w:ascii="Arial" w:hAnsi="Arial" w:cs="Arial"/>
          <w:sz w:val="22"/>
          <w:szCs w:val="22"/>
        </w:rPr>
        <w:t>Fila 1040=Columna 1= Columna 2 + Columna 3</w:t>
      </w:r>
    </w:p>
    <w:p w14:paraId="3F1E729E" w14:textId="77777777" w:rsidR="005C51C0" w:rsidRPr="005C51C0" w:rsidRDefault="005C51C0" w:rsidP="005C51C0">
      <w:pPr>
        <w:tabs>
          <w:tab w:val="left" w:pos="567"/>
          <w:tab w:val="left" w:pos="851"/>
          <w:tab w:val="left" w:pos="2520"/>
        </w:tabs>
        <w:spacing w:after="240" w:line="276" w:lineRule="auto"/>
        <w:jc w:val="both"/>
        <w:rPr>
          <w:rFonts w:ascii="Arial" w:hAnsi="Arial" w:cs="Arial"/>
          <w:sz w:val="22"/>
          <w:szCs w:val="22"/>
        </w:rPr>
      </w:pPr>
      <w:r w:rsidRPr="005C51C0">
        <w:rPr>
          <w:rFonts w:ascii="Arial" w:hAnsi="Arial" w:cs="Arial"/>
          <w:sz w:val="22"/>
          <w:szCs w:val="22"/>
        </w:rPr>
        <w:t>Fila 1045=Columna 1= Columna 2 + Columna 3</w:t>
      </w:r>
    </w:p>
    <w:p w14:paraId="0E1FFEF4" w14:textId="77777777" w:rsidR="005C51C0" w:rsidRPr="005C51C0" w:rsidRDefault="005C51C0" w:rsidP="005C51C0">
      <w:pPr>
        <w:tabs>
          <w:tab w:val="left" w:pos="567"/>
          <w:tab w:val="left" w:pos="851"/>
          <w:tab w:val="left" w:pos="2520"/>
        </w:tabs>
        <w:spacing w:after="240" w:line="276" w:lineRule="auto"/>
        <w:jc w:val="both"/>
        <w:rPr>
          <w:rFonts w:ascii="Arial" w:hAnsi="Arial" w:cs="Arial"/>
          <w:sz w:val="22"/>
          <w:szCs w:val="22"/>
        </w:rPr>
      </w:pPr>
      <w:r w:rsidRPr="005C51C0">
        <w:rPr>
          <w:rFonts w:ascii="Arial" w:hAnsi="Arial" w:cs="Arial"/>
          <w:sz w:val="22"/>
          <w:szCs w:val="22"/>
        </w:rPr>
        <w:t xml:space="preserve">Fila 1080= Σ Filas 1085 a la 1095  </w:t>
      </w:r>
    </w:p>
    <w:p w14:paraId="7C848B29" w14:textId="77777777" w:rsidR="005C51C0" w:rsidRPr="005C51C0" w:rsidRDefault="005C51C0" w:rsidP="005C51C0">
      <w:pPr>
        <w:tabs>
          <w:tab w:val="left" w:pos="284"/>
        </w:tabs>
        <w:spacing w:after="240"/>
        <w:jc w:val="both"/>
        <w:rPr>
          <w:rFonts w:ascii="Arial" w:hAnsi="Arial" w:cs="Arial"/>
          <w:sz w:val="22"/>
          <w:szCs w:val="22"/>
        </w:rPr>
      </w:pPr>
      <w:r w:rsidRPr="005C51C0">
        <w:rPr>
          <w:rFonts w:ascii="Arial" w:hAnsi="Arial" w:cs="Arial"/>
          <w:sz w:val="22"/>
          <w:szCs w:val="22"/>
        </w:rPr>
        <w:t xml:space="preserve">Fila 1100=. Σ Filas 1105 a la 1115 </w:t>
      </w:r>
    </w:p>
    <w:p w14:paraId="03DBB0C4" w14:textId="77777777" w:rsidR="005C51C0" w:rsidRPr="005C51C0" w:rsidRDefault="005C51C0" w:rsidP="005C51C0">
      <w:pPr>
        <w:tabs>
          <w:tab w:val="left" w:pos="1260"/>
        </w:tabs>
        <w:spacing w:after="240"/>
        <w:jc w:val="both"/>
        <w:rPr>
          <w:rFonts w:ascii="Arial" w:hAnsi="Arial" w:cs="Arial"/>
          <w:b/>
          <w:sz w:val="22"/>
          <w:szCs w:val="22"/>
        </w:rPr>
      </w:pPr>
      <w:r w:rsidRPr="005C51C0">
        <w:rPr>
          <w:rFonts w:ascii="Arial" w:hAnsi="Arial" w:cs="Arial"/>
          <w:sz w:val="22"/>
          <w:szCs w:val="22"/>
        </w:rPr>
        <w:t>Fila 1130= Filas 1135 + 1140 + 1165 + 1170 + 1175 + 1180+ 1185</w:t>
      </w:r>
      <w:r w:rsidRPr="005C51C0">
        <w:rPr>
          <w:rFonts w:ascii="Arial" w:hAnsi="Arial" w:cs="Arial"/>
          <w:b/>
          <w:sz w:val="22"/>
          <w:szCs w:val="22"/>
        </w:rPr>
        <w:t xml:space="preserve"> </w:t>
      </w:r>
    </w:p>
    <w:p w14:paraId="1E18EEE6" w14:textId="77777777" w:rsidR="005C51C0" w:rsidRPr="005C51C0" w:rsidRDefault="005C51C0" w:rsidP="005C51C0">
      <w:pPr>
        <w:tabs>
          <w:tab w:val="left" w:pos="1260"/>
        </w:tabs>
        <w:spacing w:after="240"/>
        <w:jc w:val="both"/>
        <w:rPr>
          <w:rFonts w:ascii="Arial" w:hAnsi="Arial" w:cs="Arial"/>
          <w:sz w:val="22"/>
          <w:szCs w:val="22"/>
        </w:rPr>
      </w:pPr>
      <w:r w:rsidRPr="005C51C0">
        <w:rPr>
          <w:rFonts w:ascii="Arial" w:hAnsi="Arial" w:cs="Arial"/>
          <w:sz w:val="22"/>
          <w:szCs w:val="22"/>
        </w:rPr>
        <w:t xml:space="preserve">Fila 1140= Σ Filas 1145 a la 1160 </w:t>
      </w:r>
    </w:p>
    <w:p w14:paraId="3D91C106" w14:textId="77777777" w:rsidR="005C51C0" w:rsidRPr="005C51C0" w:rsidRDefault="005C51C0" w:rsidP="005C51C0">
      <w:pPr>
        <w:tabs>
          <w:tab w:val="left" w:pos="1260"/>
        </w:tabs>
        <w:spacing w:after="240"/>
        <w:jc w:val="both"/>
        <w:rPr>
          <w:rFonts w:ascii="Arial" w:hAnsi="Arial" w:cs="Arial"/>
          <w:sz w:val="22"/>
          <w:szCs w:val="22"/>
        </w:rPr>
      </w:pPr>
      <w:r w:rsidRPr="005C51C0">
        <w:rPr>
          <w:rFonts w:ascii="Arial" w:hAnsi="Arial" w:cs="Arial"/>
          <w:sz w:val="22"/>
          <w:szCs w:val="22"/>
        </w:rPr>
        <w:t>Fila 1200= Σ Fila 1205 a la 1235</w:t>
      </w:r>
    </w:p>
    <w:p w14:paraId="1BA6EA5C" w14:textId="77777777" w:rsidR="005C51C0" w:rsidRPr="005C51C0" w:rsidRDefault="005C51C0" w:rsidP="005C51C0">
      <w:pPr>
        <w:tabs>
          <w:tab w:val="left" w:pos="1260"/>
        </w:tabs>
        <w:spacing w:after="240"/>
        <w:jc w:val="both"/>
        <w:rPr>
          <w:rFonts w:ascii="Arial" w:hAnsi="Arial" w:cs="Arial"/>
          <w:sz w:val="22"/>
          <w:szCs w:val="22"/>
        </w:rPr>
      </w:pPr>
      <w:r w:rsidRPr="005C51C0">
        <w:rPr>
          <w:rFonts w:ascii="Arial" w:hAnsi="Arial" w:cs="Arial"/>
          <w:sz w:val="22"/>
          <w:szCs w:val="22"/>
        </w:rPr>
        <w:t>Fila 1300= Σ Filas</w:t>
      </w:r>
      <w:r w:rsidRPr="005C51C0">
        <w:rPr>
          <w:rFonts w:ascii="Arial" w:hAnsi="Arial" w:cs="Arial"/>
          <w:b/>
          <w:sz w:val="22"/>
          <w:szCs w:val="22"/>
        </w:rPr>
        <w:t xml:space="preserve"> </w:t>
      </w:r>
      <w:r w:rsidRPr="005C51C0">
        <w:rPr>
          <w:rFonts w:ascii="Arial" w:hAnsi="Arial" w:cs="Arial"/>
          <w:sz w:val="22"/>
          <w:szCs w:val="22"/>
        </w:rPr>
        <w:t>1305 a la 1315</w:t>
      </w:r>
    </w:p>
    <w:p w14:paraId="6D798377" w14:textId="77777777" w:rsidR="005C51C0" w:rsidRPr="005C51C0" w:rsidRDefault="005C51C0" w:rsidP="005C51C0">
      <w:pPr>
        <w:tabs>
          <w:tab w:val="left" w:pos="1260"/>
        </w:tabs>
        <w:spacing w:after="240"/>
        <w:jc w:val="both"/>
        <w:rPr>
          <w:rFonts w:ascii="Arial" w:hAnsi="Arial" w:cs="Arial"/>
          <w:color w:val="FF0000"/>
          <w:sz w:val="22"/>
          <w:szCs w:val="22"/>
        </w:rPr>
      </w:pPr>
      <w:r w:rsidRPr="005C51C0">
        <w:rPr>
          <w:rFonts w:ascii="Arial" w:hAnsi="Arial" w:cs="Arial"/>
          <w:color w:val="000000"/>
          <w:sz w:val="22"/>
          <w:szCs w:val="22"/>
        </w:rPr>
        <w:t>Fila 1400= Σ Filas</w:t>
      </w:r>
      <w:r w:rsidRPr="005C51C0">
        <w:rPr>
          <w:rFonts w:ascii="Arial" w:hAnsi="Arial" w:cs="Arial"/>
          <w:b/>
          <w:color w:val="000000"/>
          <w:sz w:val="22"/>
          <w:szCs w:val="22"/>
        </w:rPr>
        <w:t xml:space="preserve"> </w:t>
      </w:r>
      <w:r w:rsidRPr="005C51C0">
        <w:rPr>
          <w:rFonts w:ascii="Arial" w:hAnsi="Arial" w:cs="Arial"/>
          <w:color w:val="000000"/>
          <w:sz w:val="22"/>
          <w:szCs w:val="22"/>
        </w:rPr>
        <w:t>1405 a la 1420</w:t>
      </w:r>
    </w:p>
    <w:p w14:paraId="69B56756" w14:textId="77777777" w:rsidR="00995A53" w:rsidRPr="00995A53" w:rsidRDefault="00995A53" w:rsidP="00042AA1">
      <w:pPr>
        <w:widowControl w:val="0"/>
        <w:tabs>
          <w:tab w:val="left" w:pos="284"/>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VII.</w:t>
      </w:r>
      <w:r w:rsidRPr="00995A53">
        <w:rPr>
          <w:rFonts w:ascii="Arial" w:hAnsi="Arial" w:cs="Arial"/>
          <w:b/>
          <w:bCs/>
          <w:sz w:val="22"/>
          <w:szCs w:val="22"/>
        </w:rPr>
        <w:tab/>
        <w:t>ACLARACIONES</w:t>
      </w:r>
      <w:r w:rsidR="00042AA1">
        <w:rPr>
          <w:rFonts w:ascii="Arial" w:hAnsi="Arial" w:cs="Arial"/>
          <w:b/>
          <w:bCs/>
          <w:sz w:val="22"/>
          <w:szCs w:val="22"/>
        </w:rPr>
        <w:t>.</w:t>
      </w:r>
    </w:p>
    <w:p w14:paraId="6F4A38DD" w14:textId="77777777" w:rsidR="00FC30AA" w:rsidRDefault="005C51C0" w:rsidP="00042AA1">
      <w:pPr>
        <w:spacing w:after="240"/>
        <w:rPr>
          <w:rFonts w:ascii="Arial" w:hAnsi="Arial" w:cs="Arial"/>
          <w:sz w:val="22"/>
          <w:szCs w:val="22"/>
        </w:rPr>
      </w:pPr>
      <w:r w:rsidRPr="005C51C0">
        <w:rPr>
          <w:rFonts w:ascii="Arial" w:hAnsi="Arial" w:cs="Arial"/>
          <w:sz w:val="22"/>
          <w:szCs w:val="22"/>
        </w:rPr>
        <w:t xml:space="preserve">Es importante que al confeccionar el </w:t>
      </w:r>
      <w:r w:rsidRPr="00533000">
        <w:rPr>
          <w:rFonts w:ascii="Arial" w:hAnsi="Arial" w:cs="Arial"/>
          <w:sz w:val="22"/>
          <w:szCs w:val="22"/>
        </w:rPr>
        <w:t xml:space="preserve">formulario </w:t>
      </w:r>
      <w:r w:rsidRPr="005C51C0">
        <w:rPr>
          <w:rFonts w:ascii="Arial" w:hAnsi="Arial" w:cs="Arial"/>
          <w:sz w:val="22"/>
          <w:szCs w:val="22"/>
        </w:rPr>
        <w:t xml:space="preserve">se señalen la fecha y así como quien lo confeccionó cargo y la firma de aprobación del mismo por el nivel correspondiente.  </w:t>
      </w:r>
    </w:p>
    <w:p w14:paraId="0D746256" w14:textId="77777777" w:rsidR="005C51C0" w:rsidRPr="005C51C0" w:rsidRDefault="005C51C0" w:rsidP="005C51C0">
      <w:pPr>
        <w:tabs>
          <w:tab w:val="left" w:pos="567"/>
          <w:tab w:val="left" w:pos="851"/>
          <w:tab w:val="left" w:pos="2520"/>
        </w:tabs>
        <w:spacing w:after="240" w:line="276" w:lineRule="auto"/>
        <w:jc w:val="both"/>
        <w:rPr>
          <w:rFonts w:ascii="Arial" w:hAnsi="Arial" w:cs="Arial"/>
          <w:sz w:val="22"/>
          <w:szCs w:val="22"/>
        </w:rPr>
      </w:pPr>
      <w:r w:rsidRPr="005C51C0">
        <w:rPr>
          <w:rFonts w:ascii="Arial" w:hAnsi="Arial" w:cs="Arial"/>
          <w:sz w:val="22"/>
          <w:szCs w:val="22"/>
        </w:rPr>
        <w:t>El llenado se realizará en máquina o con letra de mo</w:t>
      </w:r>
      <w:bookmarkStart w:id="0" w:name="_GoBack"/>
      <w:bookmarkEnd w:id="0"/>
      <w:r w:rsidRPr="005C51C0">
        <w:rPr>
          <w:rFonts w:ascii="Arial" w:hAnsi="Arial" w:cs="Arial"/>
          <w:sz w:val="22"/>
          <w:szCs w:val="22"/>
        </w:rPr>
        <w:t>lde clara y legible, y en todos los casos lo más oscura posible.</w:t>
      </w:r>
    </w:p>
    <w:p w14:paraId="44ED2E05" w14:textId="77777777" w:rsidR="005C51C0" w:rsidRPr="005C51C0" w:rsidRDefault="005C51C0" w:rsidP="005C51C0">
      <w:pPr>
        <w:tabs>
          <w:tab w:val="left" w:pos="567"/>
          <w:tab w:val="left" w:pos="851"/>
          <w:tab w:val="left" w:pos="2520"/>
        </w:tabs>
        <w:spacing w:after="240" w:line="276" w:lineRule="auto"/>
        <w:jc w:val="both"/>
        <w:rPr>
          <w:rFonts w:ascii="Arial" w:hAnsi="Arial" w:cs="Arial"/>
          <w:b/>
          <w:bCs/>
          <w:sz w:val="22"/>
          <w:szCs w:val="22"/>
          <w:u w:val="single"/>
        </w:rPr>
      </w:pPr>
      <w:r w:rsidRPr="005C51C0">
        <w:rPr>
          <w:rFonts w:ascii="Arial" w:hAnsi="Arial" w:cs="Arial"/>
          <w:sz w:val="22"/>
          <w:szCs w:val="22"/>
        </w:rPr>
        <w:t>Deben ser revisadas todas las secciones del cuestionario ya que el mismo comprende diferentes indicadores que pueden tener afectaciones, tomándose muy en cuenta las unidades de medidas utilizadas.</w:t>
      </w:r>
    </w:p>
    <w:p w14:paraId="5A0B592C" w14:textId="77777777" w:rsidR="005C51C0" w:rsidRPr="00BF5987" w:rsidRDefault="005C51C0" w:rsidP="00042AA1">
      <w:pPr>
        <w:spacing w:after="240"/>
      </w:pPr>
    </w:p>
    <w:sectPr w:rsidR="005C51C0" w:rsidRPr="00BF5987" w:rsidSect="00CD32EF">
      <w:footerReference w:type="even" r:id="rId9"/>
      <w:footerReference w:type="default" r:id="rId10"/>
      <w:pgSz w:w="12242" w:h="15842"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87240" w14:textId="77777777" w:rsidR="006B0AC6" w:rsidRDefault="006B0AC6">
      <w:r>
        <w:separator/>
      </w:r>
    </w:p>
  </w:endnote>
  <w:endnote w:type="continuationSeparator" w:id="0">
    <w:p w14:paraId="2105B72C" w14:textId="77777777" w:rsidR="006B0AC6" w:rsidRDefault="006B0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C709B" w14:textId="77777777" w:rsidR="00D155A9" w:rsidRDefault="005C3B29" w:rsidP="00C91342">
    <w:pPr>
      <w:pStyle w:val="Piedepgina"/>
      <w:framePr w:wrap="around" w:vAnchor="text" w:hAnchor="margin" w:xAlign="outside" w:y="1"/>
      <w:rPr>
        <w:rStyle w:val="Nmerodepgina"/>
      </w:rPr>
    </w:pPr>
    <w:r>
      <w:rPr>
        <w:rStyle w:val="Nmerodepgina"/>
      </w:rPr>
      <w:fldChar w:fldCharType="begin"/>
    </w:r>
    <w:r w:rsidR="00D155A9">
      <w:rPr>
        <w:rStyle w:val="Nmerodepgina"/>
      </w:rPr>
      <w:instrText xml:space="preserve">PAGE  </w:instrText>
    </w:r>
    <w:r>
      <w:rPr>
        <w:rStyle w:val="Nmerodepgina"/>
      </w:rPr>
      <w:fldChar w:fldCharType="end"/>
    </w:r>
  </w:p>
  <w:p w14:paraId="7E68DF6B" w14:textId="77777777" w:rsidR="00D155A9" w:rsidRDefault="00D155A9" w:rsidP="00491631">
    <w:pPr>
      <w:pStyle w:val="Piedepgin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20CDB" w14:textId="6E282B5F" w:rsidR="00D155A9" w:rsidRPr="0044102F" w:rsidRDefault="005C3B29" w:rsidP="00C91342">
    <w:pPr>
      <w:pStyle w:val="Piedepgina"/>
      <w:framePr w:wrap="around" w:vAnchor="text" w:hAnchor="margin" w:xAlign="outside" w:y="1"/>
      <w:rPr>
        <w:rStyle w:val="Nmerodepgina"/>
        <w:rFonts w:ascii="Arial" w:hAnsi="Arial" w:cs="Arial"/>
      </w:rPr>
    </w:pPr>
    <w:r w:rsidRPr="0044102F">
      <w:rPr>
        <w:rStyle w:val="Nmerodepgina"/>
        <w:rFonts w:ascii="Arial" w:hAnsi="Arial" w:cs="Arial"/>
      </w:rPr>
      <w:fldChar w:fldCharType="begin"/>
    </w:r>
    <w:r w:rsidR="00D155A9" w:rsidRPr="0044102F">
      <w:rPr>
        <w:rStyle w:val="Nmerodepgina"/>
        <w:rFonts w:ascii="Arial" w:hAnsi="Arial" w:cs="Arial"/>
      </w:rPr>
      <w:instrText xml:space="preserve">PAGE  </w:instrText>
    </w:r>
    <w:r w:rsidRPr="0044102F">
      <w:rPr>
        <w:rStyle w:val="Nmerodepgina"/>
        <w:rFonts w:ascii="Arial" w:hAnsi="Arial" w:cs="Arial"/>
      </w:rPr>
      <w:fldChar w:fldCharType="separate"/>
    </w:r>
    <w:r w:rsidR="00533000">
      <w:rPr>
        <w:rStyle w:val="Nmerodepgina"/>
        <w:rFonts w:ascii="Arial" w:hAnsi="Arial" w:cs="Arial"/>
        <w:noProof/>
      </w:rPr>
      <w:t>1</w:t>
    </w:r>
    <w:r w:rsidRPr="0044102F">
      <w:rPr>
        <w:rStyle w:val="Nmerodepgina"/>
        <w:rFonts w:ascii="Arial" w:hAnsi="Arial" w:cs="Arial"/>
      </w:rPr>
      <w:fldChar w:fldCharType="end"/>
    </w:r>
  </w:p>
  <w:p w14:paraId="399413E9" w14:textId="77777777" w:rsidR="00D155A9" w:rsidRPr="00533000" w:rsidRDefault="00D155A9" w:rsidP="0044102F">
    <w:pPr>
      <w:pStyle w:val="Piedepgina"/>
      <w:ind w:right="360" w:firstLine="360"/>
      <w:jc w:val="center"/>
      <w:rPr>
        <w:rFonts w:ascii="Arial" w:hAnsi="Arial" w:cs="Arial"/>
      </w:rPr>
    </w:pPr>
    <w:r>
      <w:rPr>
        <w:rFonts w:ascii="Arial" w:hAnsi="Arial" w:cs="Arial"/>
      </w:rPr>
      <w:t xml:space="preserve">Formulario </w:t>
    </w:r>
    <w:r w:rsidR="005C51C0">
      <w:rPr>
        <w:rFonts w:ascii="Arial" w:hAnsi="Arial" w:cs="Arial"/>
      </w:rPr>
      <w:t>1507</w:t>
    </w:r>
    <w:r w:rsidR="005C51C0" w:rsidRPr="00533000">
      <w:rPr>
        <w:rFonts w:ascii="Arial" w:hAnsi="Arial" w:cs="Arial"/>
      </w:rPr>
      <w:t>-</w:t>
    </w:r>
    <w:r w:rsidR="00823466" w:rsidRPr="00533000">
      <w:rPr>
        <w:rFonts w:ascii="Arial" w:hAnsi="Arial" w:cs="Arial"/>
      </w:rPr>
      <w:t>01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C8414" w14:textId="77777777" w:rsidR="006B0AC6" w:rsidRDefault="006B0AC6">
      <w:r>
        <w:separator/>
      </w:r>
    </w:p>
  </w:footnote>
  <w:footnote w:type="continuationSeparator" w:id="0">
    <w:p w14:paraId="2BD1ECBA" w14:textId="77777777" w:rsidR="006B0AC6" w:rsidRDefault="006B0AC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E6CD4"/>
    <w:multiLevelType w:val="hybridMultilevel"/>
    <w:tmpl w:val="9F589C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51B0503"/>
    <w:multiLevelType w:val="hybridMultilevel"/>
    <w:tmpl w:val="E2EE464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 w15:restartNumberingAfterBreak="0">
    <w:nsid w:val="17166201"/>
    <w:multiLevelType w:val="singleLevel"/>
    <w:tmpl w:val="FCF04E44"/>
    <w:lvl w:ilvl="0">
      <w:start w:val="6"/>
      <w:numFmt w:val="upperRoman"/>
      <w:lvlText w:val="%1."/>
      <w:legacy w:legacy="1" w:legacySpace="0" w:legacyIndent="283"/>
      <w:lvlJc w:val="left"/>
      <w:pPr>
        <w:ind w:left="283" w:hanging="283"/>
      </w:pPr>
    </w:lvl>
  </w:abstractNum>
  <w:abstractNum w:abstractNumId="3" w15:restartNumberingAfterBreak="0">
    <w:nsid w:val="1779276F"/>
    <w:multiLevelType w:val="singleLevel"/>
    <w:tmpl w:val="1CA664EC"/>
    <w:lvl w:ilvl="0">
      <w:start w:val="5"/>
      <w:numFmt w:val="upperRoman"/>
      <w:lvlText w:val="%1."/>
      <w:legacy w:legacy="1" w:legacySpace="0" w:legacyIndent="283"/>
      <w:lvlJc w:val="left"/>
      <w:pPr>
        <w:ind w:left="283" w:hanging="283"/>
      </w:pPr>
    </w:lvl>
  </w:abstractNum>
  <w:abstractNum w:abstractNumId="4" w15:restartNumberingAfterBreak="0">
    <w:nsid w:val="1A671E47"/>
    <w:multiLevelType w:val="singleLevel"/>
    <w:tmpl w:val="5DEEE664"/>
    <w:lvl w:ilvl="0">
      <w:start w:val="4"/>
      <w:numFmt w:val="upperRoman"/>
      <w:lvlText w:val="%1."/>
      <w:legacy w:legacy="1" w:legacySpace="0" w:legacyIndent="283"/>
      <w:lvlJc w:val="left"/>
      <w:pPr>
        <w:ind w:left="283" w:hanging="283"/>
      </w:pPr>
    </w:lvl>
  </w:abstractNum>
  <w:abstractNum w:abstractNumId="5" w15:restartNumberingAfterBreak="0">
    <w:nsid w:val="1A6954CF"/>
    <w:multiLevelType w:val="hybridMultilevel"/>
    <w:tmpl w:val="61C66354"/>
    <w:lvl w:ilvl="0" w:tplc="0C0A000F">
      <w:start w:val="1"/>
      <w:numFmt w:val="decimal"/>
      <w:lvlText w:val="%1."/>
      <w:lvlJc w:val="left"/>
      <w:pPr>
        <w:tabs>
          <w:tab w:val="num" w:pos="927"/>
        </w:tabs>
        <w:ind w:left="927" w:hanging="360"/>
      </w:pPr>
    </w:lvl>
    <w:lvl w:ilvl="1" w:tplc="A94413EE">
      <w:start w:val="5"/>
      <w:numFmt w:val="decimal"/>
      <w:lvlText w:val="%2."/>
      <w:lvlJc w:val="left"/>
      <w:pPr>
        <w:tabs>
          <w:tab w:val="num" w:pos="2007"/>
        </w:tabs>
        <w:ind w:left="2007" w:hanging="360"/>
      </w:pPr>
      <w:rPr>
        <w:rFonts w:hint="default"/>
      </w:r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6" w15:restartNumberingAfterBreak="0">
    <w:nsid w:val="1D2129B2"/>
    <w:multiLevelType w:val="hybridMultilevel"/>
    <w:tmpl w:val="27F2F6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3EBE36E3"/>
    <w:multiLevelType w:val="hybridMultilevel"/>
    <w:tmpl w:val="CF3A5F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3554CBE"/>
    <w:multiLevelType w:val="hybridMultilevel"/>
    <w:tmpl w:val="E8E88FA8"/>
    <w:lvl w:ilvl="0" w:tplc="CDAA9080">
      <w:start w:val="2"/>
      <w:numFmt w:val="bullet"/>
      <w:lvlText w:val="-"/>
      <w:lvlJc w:val="left"/>
      <w:pPr>
        <w:ind w:left="1080" w:hanging="360"/>
      </w:pPr>
      <w:rPr>
        <w:rFonts w:ascii="Arial" w:eastAsia="Calibri" w:hAnsi="Aria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486E5737"/>
    <w:multiLevelType w:val="hybridMultilevel"/>
    <w:tmpl w:val="5B484918"/>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B6D4E70"/>
    <w:multiLevelType w:val="hybridMultilevel"/>
    <w:tmpl w:val="61C66354"/>
    <w:lvl w:ilvl="0" w:tplc="0C0A000F">
      <w:start w:val="1"/>
      <w:numFmt w:val="decimal"/>
      <w:lvlText w:val="%1."/>
      <w:lvlJc w:val="left"/>
      <w:pPr>
        <w:tabs>
          <w:tab w:val="num" w:pos="1070"/>
        </w:tabs>
        <w:ind w:left="1070" w:hanging="360"/>
      </w:pPr>
    </w:lvl>
    <w:lvl w:ilvl="1" w:tplc="A94413EE">
      <w:start w:val="5"/>
      <w:numFmt w:val="decimal"/>
      <w:lvlText w:val="%2."/>
      <w:lvlJc w:val="left"/>
      <w:pPr>
        <w:tabs>
          <w:tab w:val="num" w:pos="2150"/>
        </w:tabs>
        <w:ind w:left="2150" w:hanging="360"/>
      </w:pPr>
      <w:rPr>
        <w:rFonts w:hint="default"/>
      </w:rPr>
    </w:lvl>
    <w:lvl w:ilvl="2" w:tplc="0C0A001B" w:tentative="1">
      <w:start w:val="1"/>
      <w:numFmt w:val="lowerRoman"/>
      <w:lvlText w:val="%3."/>
      <w:lvlJc w:val="right"/>
      <w:pPr>
        <w:tabs>
          <w:tab w:val="num" w:pos="2870"/>
        </w:tabs>
        <w:ind w:left="2870" w:hanging="180"/>
      </w:pPr>
    </w:lvl>
    <w:lvl w:ilvl="3" w:tplc="0C0A000F" w:tentative="1">
      <w:start w:val="1"/>
      <w:numFmt w:val="decimal"/>
      <w:lvlText w:val="%4."/>
      <w:lvlJc w:val="left"/>
      <w:pPr>
        <w:tabs>
          <w:tab w:val="num" w:pos="3590"/>
        </w:tabs>
        <w:ind w:left="3590" w:hanging="360"/>
      </w:pPr>
    </w:lvl>
    <w:lvl w:ilvl="4" w:tplc="0C0A0019" w:tentative="1">
      <w:start w:val="1"/>
      <w:numFmt w:val="lowerLetter"/>
      <w:lvlText w:val="%5."/>
      <w:lvlJc w:val="left"/>
      <w:pPr>
        <w:tabs>
          <w:tab w:val="num" w:pos="4310"/>
        </w:tabs>
        <w:ind w:left="4310" w:hanging="360"/>
      </w:pPr>
    </w:lvl>
    <w:lvl w:ilvl="5" w:tplc="0C0A001B" w:tentative="1">
      <w:start w:val="1"/>
      <w:numFmt w:val="lowerRoman"/>
      <w:lvlText w:val="%6."/>
      <w:lvlJc w:val="right"/>
      <w:pPr>
        <w:tabs>
          <w:tab w:val="num" w:pos="5030"/>
        </w:tabs>
        <w:ind w:left="5030" w:hanging="180"/>
      </w:pPr>
    </w:lvl>
    <w:lvl w:ilvl="6" w:tplc="0C0A000F" w:tentative="1">
      <w:start w:val="1"/>
      <w:numFmt w:val="decimal"/>
      <w:lvlText w:val="%7."/>
      <w:lvlJc w:val="left"/>
      <w:pPr>
        <w:tabs>
          <w:tab w:val="num" w:pos="5750"/>
        </w:tabs>
        <w:ind w:left="5750" w:hanging="360"/>
      </w:pPr>
    </w:lvl>
    <w:lvl w:ilvl="7" w:tplc="0C0A0019" w:tentative="1">
      <w:start w:val="1"/>
      <w:numFmt w:val="lowerLetter"/>
      <w:lvlText w:val="%8."/>
      <w:lvlJc w:val="left"/>
      <w:pPr>
        <w:tabs>
          <w:tab w:val="num" w:pos="6470"/>
        </w:tabs>
        <w:ind w:left="6470" w:hanging="360"/>
      </w:pPr>
    </w:lvl>
    <w:lvl w:ilvl="8" w:tplc="0C0A001B" w:tentative="1">
      <w:start w:val="1"/>
      <w:numFmt w:val="lowerRoman"/>
      <w:lvlText w:val="%9."/>
      <w:lvlJc w:val="right"/>
      <w:pPr>
        <w:tabs>
          <w:tab w:val="num" w:pos="7190"/>
        </w:tabs>
        <w:ind w:left="7190" w:hanging="180"/>
      </w:pPr>
    </w:lvl>
  </w:abstractNum>
  <w:abstractNum w:abstractNumId="11" w15:restartNumberingAfterBreak="0">
    <w:nsid w:val="4F09421C"/>
    <w:multiLevelType w:val="hybridMultilevel"/>
    <w:tmpl w:val="A70A9FC6"/>
    <w:lvl w:ilvl="0" w:tplc="20523C2C">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091018B"/>
    <w:multiLevelType w:val="hybridMultilevel"/>
    <w:tmpl w:val="DE7C0028"/>
    <w:lvl w:ilvl="0" w:tplc="0C0A0001">
      <w:start w:val="1"/>
      <w:numFmt w:val="bullet"/>
      <w:lvlText w:val=""/>
      <w:lvlJc w:val="left"/>
      <w:pPr>
        <w:ind w:left="835" w:hanging="360"/>
      </w:pPr>
      <w:rPr>
        <w:rFonts w:ascii="Symbol" w:hAnsi="Symbol" w:hint="default"/>
      </w:rPr>
    </w:lvl>
    <w:lvl w:ilvl="1" w:tplc="0C0A0003" w:tentative="1">
      <w:start w:val="1"/>
      <w:numFmt w:val="bullet"/>
      <w:lvlText w:val="o"/>
      <w:lvlJc w:val="left"/>
      <w:pPr>
        <w:ind w:left="1555" w:hanging="360"/>
      </w:pPr>
      <w:rPr>
        <w:rFonts w:ascii="Courier New" w:hAnsi="Courier New" w:cs="Courier New" w:hint="default"/>
      </w:rPr>
    </w:lvl>
    <w:lvl w:ilvl="2" w:tplc="0C0A0005" w:tentative="1">
      <w:start w:val="1"/>
      <w:numFmt w:val="bullet"/>
      <w:lvlText w:val=""/>
      <w:lvlJc w:val="left"/>
      <w:pPr>
        <w:ind w:left="2275" w:hanging="360"/>
      </w:pPr>
      <w:rPr>
        <w:rFonts w:ascii="Wingdings" w:hAnsi="Wingdings" w:hint="default"/>
      </w:rPr>
    </w:lvl>
    <w:lvl w:ilvl="3" w:tplc="0C0A0001" w:tentative="1">
      <w:start w:val="1"/>
      <w:numFmt w:val="bullet"/>
      <w:lvlText w:val=""/>
      <w:lvlJc w:val="left"/>
      <w:pPr>
        <w:ind w:left="2995" w:hanging="360"/>
      </w:pPr>
      <w:rPr>
        <w:rFonts w:ascii="Symbol" w:hAnsi="Symbol" w:hint="default"/>
      </w:rPr>
    </w:lvl>
    <w:lvl w:ilvl="4" w:tplc="0C0A0003" w:tentative="1">
      <w:start w:val="1"/>
      <w:numFmt w:val="bullet"/>
      <w:lvlText w:val="o"/>
      <w:lvlJc w:val="left"/>
      <w:pPr>
        <w:ind w:left="3715" w:hanging="360"/>
      </w:pPr>
      <w:rPr>
        <w:rFonts w:ascii="Courier New" w:hAnsi="Courier New" w:cs="Courier New" w:hint="default"/>
      </w:rPr>
    </w:lvl>
    <w:lvl w:ilvl="5" w:tplc="0C0A0005" w:tentative="1">
      <w:start w:val="1"/>
      <w:numFmt w:val="bullet"/>
      <w:lvlText w:val=""/>
      <w:lvlJc w:val="left"/>
      <w:pPr>
        <w:ind w:left="4435" w:hanging="360"/>
      </w:pPr>
      <w:rPr>
        <w:rFonts w:ascii="Wingdings" w:hAnsi="Wingdings" w:hint="default"/>
      </w:rPr>
    </w:lvl>
    <w:lvl w:ilvl="6" w:tplc="0C0A0001" w:tentative="1">
      <w:start w:val="1"/>
      <w:numFmt w:val="bullet"/>
      <w:lvlText w:val=""/>
      <w:lvlJc w:val="left"/>
      <w:pPr>
        <w:ind w:left="5155" w:hanging="360"/>
      </w:pPr>
      <w:rPr>
        <w:rFonts w:ascii="Symbol" w:hAnsi="Symbol" w:hint="default"/>
      </w:rPr>
    </w:lvl>
    <w:lvl w:ilvl="7" w:tplc="0C0A0003" w:tentative="1">
      <w:start w:val="1"/>
      <w:numFmt w:val="bullet"/>
      <w:lvlText w:val="o"/>
      <w:lvlJc w:val="left"/>
      <w:pPr>
        <w:ind w:left="5875" w:hanging="360"/>
      </w:pPr>
      <w:rPr>
        <w:rFonts w:ascii="Courier New" w:hAnsi="Courier New" w:cs="Courier New" w:hint="default"/>
      </w:rPr>
    </w:lvl>
    <w:lvl w:ilvl="8" w:tplc="0C0A0005" w:tentative="1">
      <w:start w:val="1"/>
      <w:numFmt w:val="bullet"/>
      <w:lvlText w:val=""/>
      <w:lvlJc w:val="left"/>
      <w:pPr>
        <w:ind w:left="6595" w:hanging="360"/>
      </w:pPr>
      <w:rPr>
        <w:rFonts w:ascii="Wingdings" w:hAnsi="Wingdings" w:hint="default"/>
      </w:rPr>
    </w:lvl>
  </w:abstractNum>
  <w:abstractNum w:abstractNumId="13" w15:restartNumberingAfterBreak="0">
    <w:nsid w:val="5B035C47"/>
    <w:multiLevelType w:val="hybridMultilevel"/>
    <w:tmpl w:val="D91475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6B847FB6"/>
    <w:multiLevelType w:val="hybridMultilevel"/>
    <w:tmpl w:val="8CBC8826"/>
    <w:lvl w:ilvl="0" w:tplc="0C0A000D">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5" w15:restartNumberingAfterBreak="0">
    <w:nsid w:val="74A9424B"/>
    <w:multiLevelType w:val="hybridMultilevel"/>
    <w:tmpl w:val="12443E1E"/>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16" w15:restartNumberingAfterBreak="0">
    <w:nsid w:val="791749AD"/>
    <w:multiLevelType w:val="hybridMultilevel"/>
    <w:tmpl w:val="4C76BF6C"/>
    <w:lvl w:ilvl="0" w:tplc="0C0A0001">
      <w:start w:val="1"/>
      <w:numFmt w:val="bullet"/>
      <w:lvlText w:val=""/>
      <w:lvlJc w:val="left"/>
      <w:pPr>
        <w:ind w:left="1222" w:hanging="360"/>
      </w:pPr>
      <w:rPr>
        <w:rFonts w:ascii="Symbol" w:hAnsi="Symbol"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17" w15:restartNumberingAfterBreak="0">
    <w:nsid w:val="7A822CFB"/>
    <w:multiLevelType w:val="hybridMultilevel"/>
    <w:tmpl w:val="C1BE2F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7B2C18DC"/>
    <w:multiLevelType w:val="singleLevel"/>
    <w:tmpl w:val="83F6E05E"/>
    <w:lvl w:ilvl="0">
      <w:start w:val="1"/>
      <w:numFmt w:val="upperRoman"/>
      <w:lvlText w:val="%1."/>
      <w:lvlJc w:val="left"/>
      <w:pPr>
        <w:tabs>
          <w:tab w:val="num" w:pos="567"/>
        </w:tabs>
        <w:ind w:left="567" w:hanging="567"/>
      </w:pPr>
      <w:rPr>
        <w:sz w:val="24"/>
      </w:rPr>
    </w:lvl>
  </w:abstractNum>
  <w:abstractNum w:abstractNumId="19" w15:restartNumberingAfterBreak="0">
    <w:nsid w:val="7D423399"/>
    <w:multiLevelType w:val="singleLevel"/>
    <w:tmpl w:val="5E9E52F0"/>
    <w:lvl w:ilvl="0">
      <w:start w:val="7"/>
      <w:numFmt w:val="upperRoman"/>
      <w:lvlText w:val="%1."/>
      <w:legacy w:legacy="1" w:legacySpace="0" w:legacyIndent="283"/>
      <w:lvlJc w:val="left"/>
      <w:pPr>
        <w:ind w:left="283" w:hanging="283"/>
      </w:pPr>
    </w:lvl>
  </w:abstractNum>
  <w:num w:numId="1">
    <w:abstractNumId w:val="4"/>
  </w:num>
  <w:num w:numId="2">
    <w:abstractNumId w:val="3"/>
  </w:num>
  <w:num w:numId="3">
    <w:abstractNumId w:val="2"/>
  </w:num>
  <w:num w:numId="4">
    <w:abstractNumId w:val="19"/>
  </w:num>
  <w:num w:numId="5">
    <w:abstractNumId w:val="18"/>
  </w:num>
  <w:num w:numId="6">
    <w:abstractNumId w:val="10"/>
  </w:num>
  <w:num w:numId="7">
    <w:abstractNumId w:val="5"/>
  </w:num>
  <w:num w:numId="8">
    <w:abstractNumId w:val="6"/>
  </w:num>
  <w:num w:numId="9">
    <w:abstractNumId w:val="17"/>
  </w:num>
  <w:num w:numId="10">
    <w:abstractNumId w:val="1"/>
  </w:num>
  <w:num w:numId="11">
    <w:abstractNumId w:val="13"/>
  </w:num>
  <w:num w:numId="12">
    <w:abstractNumId w:val="14"/>
  </w:num>
  <w:num w:numId="13">
    <w:abstractNumId w:val="12"/>
  </w:num>
  <w:num w:numId="14">
    <w:abstractNumId w:val="15"/>
  </w:num>
  <w:num w:numId="15">
    <w:abstractNumId w:val="16"/>
  </w:num>
  <w:num w:numId="16">
    <w:abstractNumId w:val="7"/>
  </w:num>
  <w:num w:numId="17">
    <w:abstractNumId w:val="9"/>
  </w:num>
  <w:num w:numId="18">
    <w:abstractNumId w:val="11"/>
  </w:num>
  <w:num w:numId="19">
    <w:abstractNumId w:val="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6F0"/>
    <w:rsid w:val="000037CD"/>
    <w:rsid w:val="00007E9E"/>
    <w:rsid w:val="000150A6"/>
    <w:rsid w:val="000154EC"/>
    <w:rsid w:val="000162CE"/>
    <w:rsid w:val="00017416"/>
    <w:rsid w:val="00017476"/>
    <w:rsid w:val="000206F0"/>
    <w:rsid w:val="00020AC8"/>
    <w:rsid w:val="000211A8"/>
    <w:rsid w:val="0002192F"/>
    <w:rsid w:val="000240B1"/>
    <w:rsid w:val="00024BCF"/>
    <w:rsid w:val="00030DA2"/>
    <w:rsid w:val="000314BC"/>
    <w:rsid w:val="00031F3C"/>
    <w:rsid w:val="00034A17"/>
    <w:rsid w:val="00040627"/>
    <w:rsid w:val="00040B29"/>
    <w:rsid w:val="0004130A"/>
    <w:rsid w:val="000415DA"/>
    <w:rsid w:val="00041BF6"/>
    <w:rsid w:val="0004296A"/>
    <w:rsid w:val="00042AA1"/>
    <w:rsid w:val="0004356C"/>
    <w:rsid w:val="00044133"/>
    <w:rsid w:val="00045A9E"/>
    <w:rsid w:val="000469B3"/>
    <w:rsid w:val="0004763A"/>
    <w:rsid w:val="00047B6D"/>
    <w:rsid w:val="000516B7"/>
    <w:rsid w:val="00053FA0"/>
    <w:rsid w:val="000545C2"/>
    <w:rsid w:val="00054714"/>
    <w:rsid w:val="00055EFB"/>
    <w:rsid w:val="00056AF5"/>
    <w:rsid w:val="00062233"/>
    <w:rsid w:val="00066B38"/>
    <w:rsid w:val="00072089"/>
    <w:rsid w:val="00073259"/>
    <w:rsid w:val="00075938"/>
    <w:rsid w:val="0007787A"/>
    <w:rsid w:val="00080E68"/>
    <w:rsid w:val="0008255E"/>
    <w:rsid w:val="00085FB3"/>
    <w:rsid w:val="0008648E"/>
    <w:rsid w:val="00090FE5"/>
    <w:rsid w:val="00091EF1"/>
    <w:rsid w:val="000929B7"/>
    <w:rsid w:val="00094B35"/>
    <w:rsid w:val="00095CCF"/>
    <w:rsid w:val="0009637F"/>
    <w:rsid w:val="000963B8"/>
    <w:rsid w:val="000A07AC"/>
    <w:rsid w:val="000A35ED"/>
    <w:rsid w:val="000A38B7"/>
    <w:rsid w:val="000A4F86"/>
    <w:rsid w:val="000A55C2"/>
    <w:rsid w:val="000A5EBB"/>
    <w:rsid w:val="000B090A"/>
    <w:rsid w:val="000B0EC7"/>
    <w:rsid w:val="000B2C68"/>
    <w:rsid w:val="000B44AE"/>
    <w:rsid w:val="000B522F"/>
    <w:rsid w:val="000D2606"/>
    <w:rsid w:val="000D3ABE"/>
    <w:rsid w:val="000E0F0A"/>
    <w:rsid w:val="000F0528"/>
    <w:rsid w:val="000F3BCF"/>
    <w:rsid w:val="000F4277"/>
    <w:rsid w:val="000F48F5"/>
    <w:rsid w:val="00100994"/>
    <w:rsid w:val="001015EE"/>
    <w:rsid w:val="001033D9"/>
    <w:rsid w:val="001048D4"/>
    <w:rsid w:val="00106B8D"/>
    <w:rsid w:val="001105A8"/>
    <w:rsid w:val="00111FAB"/>
    <w:rsid w:val="001128BA"/>
    <w:rsid w:val="00112BA5"/>
    <w:rsid w:val="001162DA"/>
    <w:rsid w:val="0012017D"/>
    <w:rsid w:val="00121AB6"/>
    <w:rsid w:val="0012649D"/>
    <w:rsid w:val="00127178"/>
    <w:rsid w:val="001277BF"/>
    <w:rsid w:val="00132EF5"/>
    <w:rsid w:val="00134B5D"/>
    <w:rsid w:val="00137072"/>
    <w:rsid w:val="00140522"/>
    <w:rsid w:val="00140B5A"/>
    <w:rsid w:val="001422DA"/>
    <w:rsid w:val="001424A0"/>
    <w:rsid w:val="00142B75"/>
    <w:rsid w:val="0014334B"/>
    <w:rsid w:val="00146103"/>
    <w:rsid w:val="00152B9D"/>
    <w:rsid w:val="0015521E"/>
    <w:rsid w:val="001562F3"/>
    <w:rsid w:val="0015736E"/>
    <w:rsid w:val="00160542"/>
    <w:rsid w:val="00160AAE"/>
    <w:rsid w:val="0016388A"/>
    <w:rsid w:val="00167C3E"/>
    <w:rsid w:val="001774F9"/>
    <w:rsid w:val="00182376"/>
    <w:rsid w:val="00182CAB"/>
    <w:rsid w:val="00185643"/>
    <w:rsid w:val="00187485"/>
    <w:rsid w:val="00187DC8"/>
    <w:rsid w:val="00191412"/>
    <w:rsid w:val="00194177"/>
    <w:rsid w:val="001969B1"/>
    <w:rsid w:val="00197E1C"/>
    <w:rsid w:val="001A13AA"/>
    <w:rsid w:val="001A2D0C"/>
    <w:rsid w:val="001A32B0"/>
    <w:rsid w:val="001A3E74"/>
    <w:rsid w:val="001A5555"/>
    <w:rsid w:val="001A6FD4"/>
    <w:rsid w:val="001A72E4"/>
    <w:rsid w:val="001B1585"/>
    <w:rsid w:val="001B1D27"/>
    <w:rsid w:val="001B5836"/>
    <w:rsid w:val="001C1719"/>
    <w:rsid w:val="001C2D1E"/>
    <w:rsid w:val="001C3BA1"/>
    <w:rsid w:val="001C7C1F"/>
    <w:rsid w:val="001D2BA7"/>
    <w:rsid w:val="001D39D7"/>
    <w:rsid w:val="001D3E97"/>
    <w:rsid w:val="001D4EC3"/>
    <w:rsid w:val="001E19D1"/>
    <w:rsid w:val="001E1AD9"/>
    <w:rsid w:val="001E1D6B"/>
    <w:rsid w:val="001E31F8"/>
    <w:rsid w:val="001E509A"/>
    <w:rsid w:val="001E5430"/>
    <w:rsid w:val="001E5959"/>
    <w:rsid w:val="001E6F31"/>
    <w:rsid w:val="001F0B9A"/>
    <w:rsid w:val="001F5CCD"/>
    <w:rsid w:val="001F6FDA"/>
    <w:rsid w:val="001F7D79"/>
    <w:rsid w:val="002077E4"/>
    <w:rsid w:val="00210E7D"/>
    <w:rsid w:val="00211F7A"/>
    <w:rsid w:val="00215451"/>
    <w:rsid w:val="002172D1"/>
    <w:rsid w:val="002207D9"/>
    <w:rsid w:val="00223CE5"/>
    <w:rsid w:val="002251B1"/>
    <w:rsid w:val="00226753"/>
    <w:rsid w:val="00227E49"/>
    <w:rsid w:val="00230C0F"/>
    <w:rsid w:val="00234CB0"/>
    <w:rsid w:val="002372D5"/>
    <w:rsid w:val="0024660B"/>
    <w:rsid w:val="00247C3F"/>
    <w:rsid w:val="002505A6"/>
    <w:rsid w:val="00251E3A"/>
    <w:rsid w:val="00251EDB"/>
    <w:rsid w:val="00252D06"/>
    <w:rsid w:val="00256692"/>
    <w:rsid w:val="002572A5"/>
    <w:rsid w:val="002608C7"/>
    <w:rsid w:val="00260DDC"/>
    <w:rsid w:val="00263187"/>
    <w:rsid w:val="002643D6"/>
    <w:rsid w:val="00264999"/>
    <w:rsid w:val="00264F62"/>
    <w:rsid w:val="0026794E"/>
    <w:rsid w:val="002707E5"/>
    <w:rsid w:val="00272CD2"/>
    <w:rsid w:val="002745A6"/>
    <w:rsid w:val="00275402"/>
    <w:rsid w:val="0028193A"/>
    <w:rsid w:val="002867FF"/>
    <w:rsid w:val="00290D48"/>
    <w:rsid w:val="00291A8E"/>
    <w:rsid w:val="00292007"/>
    <w:rsid w:val="00293298"/>
    <w:rsid w:val="0029370E"/>
    <w:rsid w:val="00293793"/>
    <w:rsid w:val="00294C4B"/>
    <w:rsid w:val="00295B70"/>
    <w:rsid w:val="00297204"/>
    <w:rsid w:val="0029731A"/>
    <w:rsid w:val="002A348D"/>
    <w:rsid w:val="002A3747"/>
    <w:rsid w:val="002A40BE"/>
    <w:rsid w:val="002A504C"/>
    <w:rsid w:val="002A5EF5"/>
    <w:rsid w:val="002A7716"/>
    <w:rsid w:val="002B0387"/>
    <w:rsid w:val="002B16AB"/>
    <w:rsid w:val="002B17CA"/>
    <w:rsid w:val="002B1E52"/>
    <w:rsid w:val="002B66EE"/>
    <w:rsid w:val="002B713A"/>
    <w:rsid w:val="002B7D4E"/>
    <w:rsid w:val="002C3EAE"/>
    <w:rsid w:val="002C3ED7"/>
    <w:rsid w:val="002C4EA3"/>
    <w:rsid w:val="002C760B"/>
    <w:rsid w:val="002C7AC9"/>
    <w:rsid w:val="002D266A"/>
    <w:rsid w:val="002D3E51"/>
    <w:rsid w:val="002D4F0B"/>
    <w:rsid w:val="002D5207"/>
    <w:rsid w:val="002D5E45"/>
    <w:rsid w:val="002E0EEB"/>
    <w:rsid w:val="002E5D1C"/>
    <w:rsid w:val="002E5E35"/>
    <w:rsid w:val="002E6673"/>
    <w:rsid w:val="002E7DB6"/>
    <w:rsid w:val="002F214A"/>
    <w:rsid w:val="002F3986"/>
    <w:rsid w:val="002F5F80"/>
    <w:rsid w:val="002F6EA6"/>
    <w:rsid w:val="003019A0"/>
    <w:rsid w:val="00302ABA"/>
    <w:rsid w:val="0030416E"/>
    <w:rsid w:val="003045C0"/>
    <w:rsid w:val="0030553C"/>
    <w:rsid w:val="00306285"/>
    <w:rsid w:val="00306DF1"/>
    <w:rsid w:val="00307E30"/>
    <w:rsid w:val="00310132"/>
    <w:rsid w:val="00314A01"/>
    <w:rsid w:val="00316348"/>
    <w:rsid w:val="00316A72"/>
    <w:rsid w:val="003174EA"/>
    <w:rsid w:val="00317A23"/>
    <w:rsid w:val="00323461"/>
    <w:rsid w:val="003235C6"/>
    <w:rsid w:val="00325502"/>
    <w:rsid w:val="00326442"/>
    <w:rsid w:val="00326F3D"/>
    <w:rsid w:val="003326B7"/>
    <w:rsid w:val="00336851"/>
    <w:rsid w:val="0034146D"/>
    <w:rsid w:val="003415C3"/>
    <w:rsid w:val="003447AA"/>
    <w:rsid w:val="00345826"/>
    <w:rsid w:val="00346825"/>
    <w:rsid w:val="00346A56"/>
    <w:rsid w:val="003533E4"/>
    <w:rsid w:val="00357B1F"/>
    <w:rsid w:val="00361E6F"/>
    <w:rsid w:val="00363EA7"/>
    <w:rsid w:val="0036577E"/>
    <w:rsid w:val="003662B0"/>
    <w:rsid w:val="00366612"/>
    <w:rsid w:val="003708A8"/>
    <w:rsid w:val="003719EC"/>
    <w:rsid w:val="00373E9F"/>
    <w:rsid w:val="00374D45"/>
    <w:rsid w:val="00377EDE"/>
    <w:rsid w:val="00382516"/>
    <w:rsid w:val="00382556"/>
    <w:rsid w:val="00385003"/>
    <w:rsid w:val="00386847"/>
    <w:rsid w:val="00391ED5"/>
    <w:rsid w:val="00392529"/>
    <w:rsid w:val="0039305D"/>
    <w:rsid w:val="00396463"/>
    <w:rsid w:val="00397279"/>
    <w:rsid w:val="003A17A5"/>
    <w:rsid w:val="003A29F1"/>
    <w:rsid w:val="003A489B"/>
    <w:rsid w:val="003A5049"/>
    <w:rsid w:val="003A6274"/>
    <w:rsid w:val="003A6B38"/>
    <w:rsid w:val="003A7004"/>
    <w:rsid w:val="003B03AF"/>
    <w:rsid w:val="003B04C8"/>
    <w:rsid w:val="003B0F34"/>
    <w:rsid w:val="003B177A"/>
    <w:rsid w:val="003B3352"/>
    <w:rsid w:val="003B3423"/>
    <w:rsid w:val="003B3828"/>
    <w:rsid w:val="003B429A"/>
    <w:rsid w:val="003B47F1"/>
    <w:rsid w:val="003B49AE"/>
    <w:rsid w:val="003B547A"/>
    <w:rsid w:val="003B5EF4"/>
    <w:rsid w:val="003B5EFC"/>
    <w:rsid w:val="003C0199"/>
    <w:rsid w:val="003C1533"/>
    <w:rsid w:val="003C6F2F"/>
    <w:rsid w:val="003C6FFB"/>
    <w:rsid w:val="003D23DD"/>
    <w:rsid w:val="003D271B"/>
    <w:rsid w:val="003D3601"/>
    <w:rsid w:val="003D5A79"/>
    <w:rsid w:val="003D72C1"/>
    <w:rsid w:val="003D7BA8"/>
    <w:rsid w:val="003E1F13"/>
    <w:rsid w:val="003E20C9"/>
    <w:rsid w:val="003E279D"/>
    <w:rsid w:val="003E2F8C"/>
    <w:rsid w:val="003E3CFC"/>
    <w:rsid w:val="003E5538"/>
    <w:rsid w:val="003E6B64"/>
    <w:rsid w:val="003E7F7A"/>
    <w:rsid w:val="003F282C"/>
    <w:rsid w:val="003F2F8B"/>
    <w:rsid w:val="003F2F92"/>
    <w:rsid w:val="003F3703"/>
    <w:rsid w:val="003F4F80"/>
    <w:rsid w:val="004016A7"/>
    <w:rsid w:val="004018F1"/>
    <w:rsid w:val="00401CE6"/>
    <w:rsid w:val="00401D8E"/>
    <w:rsid w:val="00402443"/>
    <w:rsid w:val="0040308B"/>
    <w:rsid w:val="00404743"/>
    <w:rsid w:val="004049F4"/>
    <w:rsid w:val="00407815"/>
    <w:rsid w:val="00407CB2"/>
    <w:rsid w:val="00416514"/>
    <w:rsid w:val="0041679D"/>
    <w:rsid w:val="004205B9"/>
    <w:rsid w:val="00423304"/>
    <w:rsid w:val="00424E76"/>
    <w:rsid w:val="00425252"/>
    <w:rsid w:val="00425637"/>
    <w:rsid w:val="0042665F"/>
    <w:rsid w:val="0042714E"/>
    <w:rsid w:val="004300F9"/>
    <w:rsid w:val="00431626"/>
    <w:rsid w:val="00431AEA"/>
    <w:rsid w:val="00436A2F"/>
    <w:rsid w:val="00437FA5"/>
    <w:rsid w:val="0044102F"/>
    <w:rsid w:val="00445E49"/>
    <w:rsid w:val="00446F4D"/>
    <w:rsid w:val="00447DCE"/>
    <w:rsid w:val="00450DBD"/>
    <w:rsid w:val="00452443"/>
    <w:rsid w:val="00455B4F"/>
    <w:rsid w:val="004567AA"/>
    <w:rsid w:val="00456EF4"/>
    <w:rsid w:val="00460D04"/>
    <w:rsid w:val="00461E96"/>
    <w:rsid w:val="004625B6"/>
    <w:rsid w:val="00462B90"/>
    <w:rsid w:val="00463490"/>
    <w:rsid w:val="004649E9"/>
    <w:rsid w:val="00465EC7"/>
    <w:rsid w:val="00466271"/>
    <w:rsid w:val="00466BB9"/>
    <w:rsid w:val="004712C0"/>
    <w:rsid w:val="00473069"/>
    <w:rsid w:val="004735E3"/>
    <w:rsid w:val="00477B71"/>
    <w:rsid w:val="004848D9"/>
    <w:rsid w:val="00484B58"/>
    <w:rsid w:val="0048505A"/>
    <w:rsid w:val="00485295"/>
    <w:rsid w:val="00485763"/>
    <w:rsid w:val="0048586F"/>
    <w:rsid w:val="0048786F"/>
    <w:rsid w:val="00491631"/>
    <w:rsid w:val="004940C4"/>
    <w:rsid w:val="00494345"/>
    <w:rsid w:val="004943DF"/>
    <w:rsid w:val="00494B49"/>
    <w:rsid w:val="00494DEC"/>
    <w:rsid w:val="00494E0D"/>
    <w:rsid w:val="004962EF"/>
    <w:rsid w:val="00496F15"/>
    <w:rsid w:val="00497C97"/>
    <w:rsid w:val="004A7C6A"/>
    <w:rsid w:val="004B045F"/>
    <w:rsid w:val="004B0D6F"/>
    <w:rsid w:val="004B2081"/>
    <w:rsid w:val="004B6B32"/>
    <w:rsid w:val="004C04B3"/>
    <w:rsid w:val="004C1E57"/>
    <w:rsid w:val="004C4EF8"/>
    <w:rsid w:val="004C5161"/>
    <w:rsid w:val="004C762E"/>
    <w:rsid w:val="004D0A52"/>
    <w:rsid w:val="004D1135"/>
    <w:rsid w:val="004D1249"/>
    <w:rsid w:val="004D2399"/>
    <w:rsid w:val="004D3EDB"/>
    <w:rsid w:val="004D6B56"/>
    <w:rsid w:val="004E0B01"/>
    <w:rsid w:val="004E297D"/>
    <w:rsid w:val="004E4AED"/>
    <w:rsid w:val="004E7E97"/>
    <w:rsid w:val="004F3308"/>
    <w:rsid w:val="004F3619"/>
    <w:rsid w:val="004F48A7"/>
    <w:rsid w:val="004F4FB3"/>
    <w:rsid w:val="004F5212"/>
    <w:rsid w:val="004F562F"/>
    <w:rsid w:val="00500190"/>
    <w:rsid w:val="00500EFE"/>
    <w:rsid w:val="005017E8"/>
    <w:rsid w:val="00502D64"/>
    <w:rsid w:val="00503156"/>
    <w:rsid w:val="00503275"/>
    <w:rsid w:val="00505136"/>
    <w:rsid w:val="0050563A"/>
    <w:rsid w:val="0050676A"/>
    <w:rsid w:val="0050741F"/>
    <w:rsid w:val="0051092A"/>
    <w:rsid w:val="0051381A"/>
    <w:rsid w:val="0051706B"/>
    <w:rsid w:val="0051738B"/>
    <w:rsid w:val="00517D39"/>
    <w:rsid w:val="00520894"/>
    <w:rsid w:val="00522FF2"/>
    <w:rsid w:val="0052325C"/>
    <w:rsid w:val="00524D49"/>
    <w:rsid w:val="00524E2B"/>
    <w:rsid w:val="0052561A"/>
    <w:rsid w:val="00525A36"/>
    <w:rsid w:val="00526191"/>
    <w:rsid w:val="00527136"/>
    <w:rsid w:val="00530FA8"/>
    <w:rsid w:val="00531C75"/>
    <w:rsid w:val="00533000"/>
    <w:rsid w:val="00533F7D"/>
    <w:rsid w:val="005345B3"/>
    <w:rsid w:val="005372F1"/>
    <w:rsid w:val="00537A5C"/>
    <w:rsid w:val="005403A8"/>
    <w:rsid w:val="00547A83"/>
    <w:rsid w:val="0055204B"/>
    <w:rsid w:val="00552AB3"/>
    <w:rsid w:val="00552F31"/>
    <w:rsid w:val="005530C0"/>
    <w:rsid w:val="00554094"/>
    <w:rsid w:val="00554096"/>
    <w:rsid w:val="005542C9"/>
    <w:rsid w:val="00556AB7"/>
    <w:rsid w:val="0055704B"/>
    <w:rsid w:val="005611B9"/>
    <w:rsid w:val="005623F7"/>
    <w:rsid w:val="00565FC9"/>
    <w:rsid w:val="00566A87"/>
    <w:rsid w:val="005670A3"/>
    <w:rsid w:val="005721C5"/>
    <w:rsid w:val="00573646"/>
    <w:rsid w:val="005737FE"/>
    <w:rsid w:val="00573E10"/>
    <w:rsid w:val="005775DF"/>
    <w:rsid w:val="00577752"/>
    <w:rsid w:val="00580883"/>
    <w:rsid w:val="00582A49"/>
    <w:rsid w:val="00582B48"/>
    <w:rsid w:val="005837F2"/>
    <w:rsid w:val="00585596"/>
    <w:rsid w:val="00594E77"/>
    <w:rsid w:val="00595907"/>
    <w:rsid w:val="00595D01"/>
    <w:rsid w:val="0059727F"/>
    <w:rsid w:val="005A09D9"/>
    <w:rsid w:val="005A0C2F"/>
    <w:rsid w:val="005A100C"/>
    <w:rsid w:val="005A4F72"/>
    <w:rsid w:val="005A50C6"/>
    <w:rsid w:val="005A6D68"/>
    <w:rsid w:val="005A6FB4"/>
    <w:rsid w:val="005B020E"/>
    <w:rsid w:val="005B02DA"/>
    <w:rsid w:val="005B0AFB"/>
    <w:rsid w:val="005B111D"/>
    <w:rsid w:val="005B1EA8"/>
    <w:rsid w:val="005B3DA2"/>
    <w:rsid w:val="005B3F14"/>
    <w:rsid w:val="005B4EC7"/>
    <w:rsid w:val="005B679E"/>
    <w:rsid w:val="005B7957"/>
    <w:rsid w:val="005C2368"/>
    <w:rsid w:val="005C2B0C"/>
    <w:rsid w:val="005C2BE7"/>
    <w:rsid w:val="005C359C"/>
    <w:rsid w:val="005C3B29"/>
    <w:rsid w:val="005C433E"/>
    <w:rsid w:val="005C488A"/>
    <w:rsid w:val="005C51C0"/>
    <w:rsid w:val="005C6174"/>
    <w:rsid w:val="005C68B4"/>
    <w:rsid w:val="005D1DA1"/>
    <w:rsid w:val="005D575F"/>
    <w:rsid w:val="005D6C9D"/>
    <w:rsid w:val="005D72FD"/>
    <w:rsid w:val="005D79A7"/>
    <w:rsid w:val="005E3C55"/>
    <w:rsid w:val="005E48C4"/>
    <w:rsid w:val="005E4CBA"/>
    <w:rsid w:val="005E512C"/>
    <w:rsid w:val="005E7F56"/>
    <w:rsid w:val="005F00F4"/>
    <w:rsid w:val="005F3271"/>
    <w:rsid w:val="005F54E6"/>
    <w:rsid w:val="005F6B90"/>
    <w:rsid w:val="00604AFC"/>
    <w:rsid w:val="006050DA"/>
    <w:rsid w:val="00610C17"/>
    <w:rsid w:val="006115E8"/>
    <w:rsid w:val="00615234"/>
    <w:rsid w:val="00615328"/>
    <w:rsid w:val="0061595F"/>
    <w:rsid w:val="00620405"/>
    <w:rsid w:val="00621BB0"/>
    <w:rsid w:val="0062408B"/>
    <w:rsid w:val="0062472C"/>
    <w:rsid w:val="00624A24"/>
    <w:rsid w:val="00627593"/>
    <w:rsid w:val="00630330"/>
    <w:rsid w:val="00630613"/>
    <w:rsid w:val="00631BFF"/>
    <w:rsid w:val="006323E6"/>
    <w:rsid w:val="0063244E"/>
    <w:rsid w:val="006324C0"/>
    <w:rsid w:val="00633AA9"/>
    <w:rsid w:val="00634428"/>
    <w:rsid w:val="006354BC"/>
    <w:rsid w:val="00635CFC"/>
    <w:rsid w:val="00640770"/>
    <w:rsid w:val="006407EA"/>
    <w:rsid w:val="00645179"/>
    <w:rsid w:val="00645537"/>
    <w:rsid w:val="00652068"/>
    <w:rsid w:val="00653A63"/>
    <w:rsid w:val="00653AFD"/>
    <w:rsid w:val="00655E3F"/>
    <w:rsid w:val="00656219"/>
    <w:rsid w:val="00656294"/>
    <w:rsid w:val="0065643C"/>
    <w:rsid w:val="00656B72"/>
    <w:rsid w:val="00657BDE"/>
    <w:rsid w:val="00657C71"/>
    <w:rsid w:val="00663587"/>
    <w:rsid w:val="00666639"/>
    <w:rsid w:val="00667C73"/>
    <w:rsid w:val="00670BEF"/>
    <w:rsid w:val="006714FE"/>
    <w:rsid w:val="006725A9"/>
    <w:rsid w:val="00675340"/>
    <w:rsid w:val="00680A9D"/>
    <w:rsid w:val="00681449"/>
    <w:rsid w:val="0068295B"/>
    <w:rsid w:val="0068671C"/>
    <w:rsid w:val="00690837"/>
    <w:rsid w:val="00691DF1"/>
    <w:rsid w:val="00694650"/>
    <w:rsid w:val="00695EDB"/>
    <w:rsid w:val="006A0BB9"/>
    <w:rsid w:val="006A1600"/>
    <w:rsid w:val="006A554E"/>
    <w:rsid w:val="006A77CA"/>
    <w:rsid w:val="006B0AC6"/>
    <w:rsid w:val="006B0AEB"/>
    <w:rsid w:val="006B4906"/>
    <w:rsid w:val="006C165B"/>
    <w:rsid w:val="006C5794"/>
    <w:rsid w:val="006C68F7"/>
    <w:rsid w:val="006D1C46"/>
    <w:rsid w:val="006D2F77"/>
    <w:rsid w:val="006D3074"/>
    <w:rsid w:val="006D3FD9"/>
    <w:rsid w:val="006D4E85"/>
    <w:rsid w:val="006D7C6E"/>
    <w:rsid w:val="006E1346"/>
    <w:rsid w:val="006E1E0F"/>
    <w:rsid w:val="006E6CC7"/>
    <w:rsid w:val="006F0669"/>
    <w:rsid w:val="006F1DD9"/>
    <w:rsid w:val="006F349A"/>
    <w:rsid w:val="006F5944"/>
    <w:rsid w:val="0070166E"/>
    <w:rsid w:val="00703084"/>
    <w:rsid w:val="0070420D"/>
    <w:rsid w:val="00705427"/>
    <w:rsid w:val="0070706F"/>
    <w:rsid w:val="007124AA"/>
    <w:rsid w:val="007128F0"/>
    <w:rsid w:val="00713850"/>
    <w:rsid w:val="0071422B"/>
    <w:rsid w:val="00714FF1"/>
    <w:rsid w:val="007214AC"/>
    <w:rsid w:val="00721C22"/>
    <w:rsid w:val="00724B05"/>
    <w:rsid w:val="00725581"/>
    <w:rsid w:val="007272CC"/>
    <w:rsid w:val="00727ADF"/>
    <w:rsid w:val="007328B8"/>
    <w:rsid w:val="0073683A"/>
    <w:rsid w:val="007373FD"/>
    <w:rsid w:val="007374B1"/>
    <w:rsid w:val="00741224"/>
    <w:rsid w:val="007449EE"/>
    <w:rsid w:val="00745FF3"/>
    <w:rsid w:val="00746156"/>
    <w:rsid w:val="007500F2"/>
    <w:rsid w:val="007525E7"/>
    <w:rsid w:val="00752A1C"/>
    <w:rsid w:val="00752B32"/>
    <w:rsid w:val="00753BEB"/>
    <w:rsid w:val="00756E49"/>
    <w:rsid w:val="00760133"/>
    <w:rsid w:val="007650B0"/>
    <w:rsid w:val="00765630"/>
    <w:rsid w:val="00767861"/>
    <w:rsid w:val="00770007"/>
    <w:rsid w:val="0077272C"/>
    <w:rsid w:val="007738EE"/>
    <w:rsid w:val="00773A1C"/>
    <w:rsid w:val="007760B8"/>
    <w:rsid w:val="00782FD5"/>
    <w:rsid w:val="007834D7"/>
    <w:rsid w:val="007835B7"/>
    <w:rsid w:val="00784833"/>
    <w:rsid w:val="00785248"/>
    <w:rsid w:val="007853D6"/>
    <w:rsid w:val="0078688A"/>
    <w:rsid w:val="0079088E"/>
    <w:rsid w:val="00791A20"/>
    <w:rsid w:val="0079308B"/>
    <w:rsid w:val="007931B0"/>
    <w:rsid w:val="00793B61"/>
    <w:rsid w:val="00794E0E"/>
    <w:rsid w:val="007A1F94"/>
    <w:rsid w:val="007A2FB6"/>
    <w:rsid w:val="007A45F9"/>
    <w:rsid w:val="007A75A5"/>
    <w:rsid w:val="007B1A69"/>
    <w:rsid w:val="007B2876"/>
    <w:rsid w:val="007B4AAA"/>
    <w:rsid w:val="007B50BC"/>
    <w:rsid w:val="007D162D"/>
    <w:rsid w:val="007D1CA7"/>
    <w:rsid w:val="007D1F44"/>
    <w:rsid w:val="007D21B2"/>
    <w:rsid w:val="007D266B"/>
    <w:rsid w:val="007D4BFE"/>
    <w:rsid w:val="007D4D52"/>
    <w:rsid w:val="007E0FE1"/>
    <w:rsid w:val="007E1048"/>
    <w:rsid w:val="007E12FA"/>
    <w:rsid w:val="007E3DD4"/>
    <w:rsid w:val="007E675A"/>
    <w:rsid w:val="007E763A"/>
    <w:rsid w:val="007F0F83"/>
    <w:rsid w:val="007F209D"/>
    <w:rsid w:val="0080032A"/>
    <w:rsid w:val="00802461"/>
    <w:rsid w:val="00802599"/>
    <w:rsid w:val="00803CE3"/>
    <w:rsid w:val="008061E6"/>
    <w:rsid w:val="008068A0"/>
    <w:rsid w:val="00807D78"/>
    <w:rsid w:val="0081031C"/>
    <w:rsid w:val="00811D93"/>
    <w:rsid w:val="0081281A"/>
    <w:rsid w:val="008137EA"/>
    <w:rsid w:val="00815C3F"/>
    <w:rsid w:val="00822539"/>
    <w:rsid w:val="00823466"/>
    <w:rsid w:val="0082463B"/>
    <w:rsid w:val="00826A9B"/>
    <w:rsid w:val="00826BA2"/>
    <w:rsid w:val="008302C8"/>
    <w:rsid w:val="008308C0"/>
    <w:rsid w:val="00835D1A"/>
    <w:rsid w:val="00840A8B"/>
    <w:rsid w:val="00840E22"/>
    <w:rsid w:val="0084214D"/>
    <w:rsid w:val="00844EFE"/>
    <w:rsid w:val="00844F9F"/>
    <w:rsid w:val="00846FFF"/>
    <w:rsid w:val="008513ED"/>
    <w:rsid w:val="00856F34"/>
    <w:rsid w:val="00857DC9"/>
    <w:rsid w:val="00863D3A"/>
    <w:rsid w:val="00864E47"/>
    <w:rsid w:val="00870876"/>
    <w:rsid w:val="008730FD"/>
    <w:rsid w:val="00873F3D"/>
    <w:rsid w:val="00880AF7"/>
    <w:rsid w:val="008810CF"/>
    <w:rsid w:val="00881BAE"/>
    <w:rsid w:val="00882780"/>
    <w:rsid w:val="00884990"/>
    <w:rsid w:val="00884EE2"/>
    <w:rsid w:val="00884FA9"/>
    <w:rsid w:val="008936B7"/>
    <w:rsid w:val="00896CD3"/>
    <w:rsid w:val="0089780B"/>
    <w:rsid w:val="008A3C98"/>
    <w:rsid w:val="008A44BF"/>
    <w:rsid w:val="008B1E4A"/>
    <w:rsid w:val="008B4C53"/>
    <w:rsid w:val="008B5307"/>
    <w:rsid w:val="008B6DB9"/>
    <w:rsid w:val="008B7384"/>
    <w:rsid w:val="008C0751"/>
    <w:rsid w:val="008C15D4"/>
    <w:rsid w:val="008C3E53"/>
    <w:rsid w:val="008C66D8"/>
    <w:rsid w:val="008C71E8"/>
    <w:rsid w:val="008C7A44"/>
    <w:rsid w:val="008D10B0"/>
    <w:rsid w:val="008D13CC"/>
    <w:rsid w:val="008D3750"/>
    <w:rsid w:val="008D4BF3"/>
    <w:rsid w:val="008D7033"/>
    <w:rsid w:val="008E1E03"/>
    <w:rsid w:val="008E2D0C"/>
    <w:rsid w:val="008E4759"/>
    <w:rsid w:val="008E5C54"/>
    <w:rsid w:val="008E6ED0"/>
    <w:rsid w:val="008F1F7B"/>
    <w:rsid w:val="008F3563"/>
    <w:rsid w:val="008F3DE3"/>
    <w:rsid w:val="008F5458"/>
    <w:rsid w:val="008F608C"/>
    <w:rsid w:val="009007D0"/>
    <w:rsid w:val="009008AE"/>
    <w:rsid w:val="009011D0"/>
    <w:rsid w:val="00901B88"/>
    <w:rsid w:val="00902A51"/>
    <w:rsid w:val="00903E4D"/>
    <w:rsid w:val="00905447"/>
    <w:rsid w:val="00906D4C"/>
    <w:rsid w:val="009101E3"/>
    <w:rsid w:val="009122A1"/>
    <w:rsid w:val="00912F7D"/>
    <w:rsid w:val="00914823"/>
    <w:rsid w:val="0091673D"/>
    <w:rsid w:val="00917834"/>
    <w:rsid w:val="00927074"/>
    <w:rsid w:val="00930098"/>
    <w:rsid w:val="009306E9"/>
    <w:rsid w:val="00931C1A"/>
    <w:rsid w:val="00932358"/>
    <w:rsid w:val="00935397"/>
    <w:rsid w:val="00935BF4"/>
    <w:rsid w:val="00943E7A"/>
    <w:rsid w:val="009441EA"/>
    <w:rsid w:val="0094427E"/>
    <w:rsid w:val="00945EE1"/>
    <w:rsid w:val="00946F70"/>
    <w:rsid w:val="00950541"/>
    <w:rsid w:val="00950B77"/>
    <w:rsid w:val="009515FA"/>
    <w:rsid w:val="0095361F"/>
    <w:rsid w:val="00953E35"/>
    <w:rsid w:val="009563B5"/>
    <w:rsid w:val="00957544"/>
    <w:rsid w:val="00957940"/>
    <w:rsid w:val="00960511"/>
    <w:rsid w:val="00962199"/>
    <w:rsid w:val="00963CA7"/>
    <w:rsid w:val="00965C40"/>
    <w:rsid w:val="00971C3E"/>
    <w:rsid w:val="0097284C"/>
    <w:rsid w:val="00975BDA"/>
    <w:rsid w:val="00981028"/>
    <w:rsid w:val="009824DA"/>
    <w:rsid w:val="00983BC2"/>
    <w:rsid w:val="00986C2D"/>
    <w:rsid w:val="00990D20"/>
    <w:rsid w:val="00991441"/>
    <w:rsid w:val="009914F1"/>
    <w:rsid w:val="00993587"/>
    <w:rsid w:val="0099388E"/>
    <w:rsid w:val="00993EA0"/>
    <w:rsid w:val="00995A53"/>
    <w:rsid w:val="00996551"/>
    <w:rsid w:val="009968A3"/>
    <w:rsid w:val="0099728D"/>
    <w:rsid w:val="0099757C"/>
    <w:rsid w:val="00997CAF"/>
    <w:rsid w:val="009A1BDE"/>
    <w:rsid w:val="009A3C00"/>
    <w:rsid w:val="009A584B"/>
    <w:rsid w:val="009A61D0"/>
    <w:rsid w:val="009B05FC"/>
    <w:rsid w:val="009B086D"/>
    <w:rsid w:val="009B201C"/>
    <w:rsid w:val="009B405A"/>
    <w:rsid w:val="009B4216"/>
    <w:rsid w:val="009B556A"/>
    <w:rsid w:val="009B5745"/>
    <w:rsid w:val="009B602C"/>
    <w:rsid w:val="009B721A"/>
    <w:rsid w:val="009C1758"/>
    <w:rsid w:val="009C2F90"/>
    <w:rsid w:val="009C38A2"/>
    <w:rsid w:val="009C44CE"/>
    <w:rsid w:val="009C468E"/>
    <w:rsid w:val="009C4D7E"/>
    <w:rsid w:val="009C58EC"/>
    <w:rsid w:val="009C670E"/>
    <w:rsid w:val="009C6CCC"/>
    <w:rsid w:val="009D01FF"/>
    <w:rsid w:val="009D0261"/>
    <w:rsid w:val="009D1675"/>
    <w:rsid w:val="009D2E0A"/>
    <w:rsid w:val="009D3DCB"/>
    <w:rsid w:val="009D53F7"/>
    <w:rsid w:val="009D65FC"/>
    <w:rsid w:val="009D6FAF"/>
    <w:rsid w:val="009E1445"/>
    <w:rsid w:val="009E1F90"/>
    <w:rsid w:val="009E2F8E"/>
    <w:rsid w:val="009E33DD"/>
    <w:rsid w:val="009E35CC"/>
    <w:rsid w:val="009E7D61"/>
    <w:rsid w:val="009F1351"/>
    <w:rsid w:val="009F1E44"/>
    <w:rsid w:val="009F2F97"/>
    <w:rsid w:val="009F39E4"/>
    <w:rsid w:val="009F46F6"/>
    <w:rsid w:val="009F5054"/>
    <w:rsid w:val="009F56F5"/>
    <w:rsid w:val="009F6312"/>
    <w:rsid w:val="00A00930"/>
    <w:rsid w:val="00A00DAD"/>
    <w:rsid w:val="00A052E4"/>
    <w:rsid w:val="00A06513"/>
    <w:rsid w:val="00A07299"/>
    <w:rsid w:val="00A13295"/>
    <w:rsid w:val="00A136FC"/>
    <w:rsid w:val="00A13842"/>
    <w:rsid w:val="00A14BFA"/>
    <w:rsid w:val="00A14ED8"/>
    <w:rsid w:val="00A1620F"/>
    <w:rsid w:val="00A2327A"/>
    <w:rsid w:val="00A25AE0"/>
    <w:rsid w:val="00A264D2"/>
    <w:rsid w:val="00A271B7"/>
    <w:rsid w:val="00A3086A"/>
    <w:rsid w:val="00A33431"/>
    <w:rsid w:val="00A33B63"/>
    <w:rsid w:val="00A373CD"/>
    <w:rsid w:val="00A37C47"/>
    <w:rsid w:val="00A410EE"/>
    <w:rsid w:val="00A43FDB"/>
    <w:rsid w:val="00A4443B"/>
    <w:rsid w:val="00A4518D"/>
    <w:rsid w:val="00A46634"/>
    <w:rsid w:val="00A47FA6"/>
    <w:rsid w:val="00A51746"/>
    <w:rsid w:val="00A527F2"/>
    <w:rsid w:val="00A55763"/>
    <w:rsid w:val="00A570A7"/>
    <w:rsid w:val="00A57718"/>
    <w:rsid w:val="00A65872"/>
    <w:rsid w:val="00A65E62"/>
    <w:rsid w:val="00A65E6D"/>
    <w:rsid w:val="00A70426"/>
    <w:rsid w:val="00A745F7"/>
    <w:rsid w:val="00A74E3B"/>
    <w:rsid w:val="00A76851"/>
    <w:rsid w:val="00A778D2"/>
    <w:rsid w:val="00A80562"/>
    <w:rsid w:val="00A8090A"/>
    <w:rsid w:val="00A81287"/>
    <w:rsid w:val="00A81E57"/>
    <w:rsid w:val="00A86B5F"/>
    <w:rsid w:val="00A87D1D"/>
    <w:rsid w:val="00A9009F"/>
    <w:rsid w:val="00A9081E"/>
    <w:rsid w:val="00A90F80"/>
    <w:rsid w:val="00A970E7"/>
    <w:rsid w:val="00AA1F56"/>
    <w:rsid w:val="00AA227C"/>
    <w:rsid w:val="00AA485C"/>
    <w:rsid w:val="00AA5C09"/>
    <w:rsid w:val="00AA755B"/>
    <w:rsid w:val="00AB1844"/>
    <w:rsid w:val="00AB2BA0"/>
    <w:rsid w:val="00AB3014"/>
    <w:rsid w:val="00AB58A6"/>
    <w:rsid w:val="00AB7BA1"/>
    <w:rsid w:val="00AC03A4"/>
    <w:rsid w:val="00AC10F1"/>
    <w:rsid w:val="00AC2EB2"/>
    <w:rsid w:val="00AC6821"/>
    <w:rsid w:val="00AD2752"/>
    <w:rsid w:val="00AD2E33"/>
    <w:rsid w:val="00AD465E"/>
    <w:rsid w:val="00AD701A"/>
    <w:rsid w:val="00AD7780"/>
    <w:rsid w:val="00AD7DBC"/>
    <w:rsid w:val="00AE2822"/>
    <w:rsid w:val="00AE2A6B"/>
    <w:rsid w:val="00AE2D83"/>
    <w:rsid w:val="00AE394E"/>
    <w:rsid w:val="00AE45FA"/>
    <w:rsid w:val="00AF3446"/>
    <w:rsid w:val="00B0362E"/>
    <w:rsid w:val="00B12358"/>
    <w:rsid w:val="00B16A9B"/>
    <w:rsid w:val="00B17444"/>
    <w:rsid w:val="00B20113"/>
    <w:rsid w:val="00B2078B"/>
    <w:rsid w:val="00B227DE"/>
    <w:rsid w:val="00B2415B"/>
    <w:rsid w:val="00B30B9F"/>
    <w:rsid w:val="00B32B69"/>
    <w:rsid w:val="00B3313A"/>
    <w:rsid w:val="00B34953"/>
    <w:rsid w:val="00B4052A"/>
    <w:rsid w:val="00B40762"/>
    <w:rsid w:val="00B424CF"/>
    <w:rsid w:val="00B428E3"/>
    <w:rsid w:val="00B43A19"/>
    <w:rsid w:val="00B43A5F"/>
    <w:rsid w:val="00B45E7E"/>
    <w:rsid w:val="00B4685E"/>
    <w:rsid w:val="00B46D7A"/>
    <w:rsid w:val="00B47DD4"/>
    <w:rsid w:val="00B51A36"/>
    <w:rsid w:val="00B541DE"/>
    <w:rsid w:val="00B62450"/>
    <w:rsid w:val="00B6443E"/>
    <w:rsid w:val="00B6446A"/>
    <w:rsid w:val="00B6769F"/>
    <w:rsid w:val="00B71586"/>
    <w:rsid w:val="00B71A99"/>
    <w:rsid w:val="00B71B36"/>
    <w:rsid w:val="00B763C8"/>
    <w:rsid w:val="00B769FA"/>
    <w:rsid w:val="00B80087"/>
    <w:rsid w:val="00B81510"/>
    <w:rsid w:val="00B81BA8"/>
    <w:rsid w:val="00B83733"/>
    <w:rsid w:val="00B86534"/>
    <w:rsid w:val="00B919ED"/>
    <w:rsid w:val="00B92679"/>
    <w:rsid w:val="00B937F1"/>
    <w:rsid w:val="00B942AA"/>
    <w:rsid w:val="00BA0A8D"/>
    <w:rsid w:val="00BA29B4"/>
    <w:rsid w:val="00BA4D96"/>
    <w:rsid w:val="00BA7577"/>
    <w:rsid w:val="00BB04F0"/>
    <w:rsid w:val="00BB09C4"/>
    <w:rsid w:val="00BB1C88"/>
    <w:rsid w:val="00BB698B"/>
    <w:rsid w:val="00BC3BED"/>
    <w:rsid w:val="00BC5A35"/>
    <w:rsid w:val="00BC63C1"/>
    <w:rsid w:val="00BD5F4B"/>
    <w:rsid w:val="00BD63E3"/>
    <w:rsid w:val="00BE0E84"/>
    <w:rsid w:val="00BE23B5"/>
    <w:rsid w:val="00BE4194"/>
    <w:rsid w:val="00BE434A"/>
    <w:rsid w:val="00BE48CF"/>
    <w:rsid w:val="00BE5879"/>
    <w:rsid w:val="00BE667B"/>
    <w:rsid w:val="00BE7C01"/>
    <w:rsid w:val="00BE7D04"/>
    <w:rsid w:val="00BF0DBC"/>
    <w:rsid w:val="00BF5987"/>
    <w:rsid w:val="00BF598F"/>
    <w:rsid w:val="00BF648A"/>
    <w:rsid w:val="00C033FB"/>
    <w:rsid w:val="00C03DDF"/>
    <w:rsid w:val="00C04243"/>
    <w:rsid w:val="00C04546"/>
    <w:rsid w:val="00C04B43"/>
    <w:rsid w:val="00C04D38"/>
    <w:rsid w:val="00C0510A"/>
    <w:rsid w:val="00C05A14"/>
    <w:rsid w:val="00C05D69"/>
    <w:rsid w:val="00C060EA"/>
    <w:rsid w:val="00C10B96"/>
    <w:rsid w:val="00C1272D"/>
    <w:rsid w:val="00C26060"/>
    <w:rsid w:val="00C26725"/>
    <w:rsid w:val="00C26D25"/>
    <w:rsid w:val="00C274BF"/>
    <w:rsid w:val="00C35559"/>
    <w:rsid w:val="00C3572D"/>
    <w:rsid w:val="00C3658F"/>
    <w:rsid w:val="00C40736"/>
    <w:rsid w:val="00C40DC9"/>
    <w:rsid w:val="00C43BE9"/>
    <w:rsid w:val="00C44753"/>
    <w:rsid w:val="00C44BB3"/>
    <w:rsid w:val="00C4645C"/>
    <w:rsid w:val="00C4727D"/>
    <w:rsid w:val="00C5003A"/>
    <w:rsid w:val="00C56EDB"/>
    <w:rsid w:val="00C570DD"/>
    <w:rsid w:val="00C603F3"/>
    <w:rsid w:val="00C60D57"/>
    <w:rsid w:val="00C6435F"/>
    <w:rsid w:val="00C64DED"/>
    <w:rsid w:val="00C6768C"/>
    <w:rsid w:val="00C67D82"/>
    <w:rsid w:val="00C7182C"/>
    <w:rsid w:val="00C73243"/>
    <w:rsid w:val="00C7409A"/>
    <w:rsid w:val="00C74D64"/>
    <w:rsid w:val="00C75945"/>
    <w:rsid w:val="00C832A5"/>
    <w:rsid w:val="00C836E7"/>
    <w:rsid w:val="00C838F9"/>
    <w:rsid w:val="00C907FD"/>
    <w:rsid w:val="00C91342"/>
    <w:rsid w:val="00C92507"/>
    <w:rsid w:val="00C92E32"/>
    <w:rsid w:val="00C9417E"/>
    <w:rsid w:val="00C95BAB"/>
    <w:rsid w:val="00CA1D42"/>
    <w:rsid w:val="00CA2540"/>
    <w:rsid w:val="00CA4AED"/>
    <w:rsid w:val="00CA5789"/>
    <w:rsid w:val="00CA59EC"/>
    <w:rsid w:val="00CA6D6F"/>
    <w:rsid w:val="00CB30C9"/>
    <w:rsid w:val="00CB3375"/>
    <w:rsid w:val="00CB4D7F"/>
    <w:rsid w:val="00CB6A64"/>
    <w:rsid w:val="00CC0E56"/>
    <w:rsid w:val="00CC23DD"/>
    <w:rsid w:val="00CC79D6"/>
    <w:rsid w:val="00CD0552"/>
    <w:rsid w:val="00CD0600"/>
    <w:rsid w:val="00CD112A"/>
    <w:rsid w:val="00CD164C"/>
    <w:rsid w:val="00CD25CF"/>
    <w:rsid w:val="00CD32EF"/>
    <w:rsid w:val="00CD39ED"/>
    <w:rsid w:val="00CD3A03"/>
    <w:rsid w:val="00CD3F44"/>
    <w:rsid w:val="00CD4539"/>
    <w:rsid w:val="00CD49CD"/>
    <w:rsid w:val="00CD56CD"/>
    <w:rsid w:val="00CD6D91"/>
    <w:rsid w:val="00CE033B"/>
    <w:rsid w:val="00CE0D87"/>
    <w:rsid w:val="00CE27B8"/>
    <w:rsid w:val="00CF1222"/>
    <w:rsid w:val="00CF1413"/>
    <w:rsid w:val="00CF5086"/>
    <w:rsid w:val="00CF59B5"/>
    <w:rsid w:val="00CF79B3"/>
    <w:rsid w:val="00D00CB5"/>
    <w:rsid w:val="00D0176F"/>
    <w:rsid w:val="00D064BD"/>
    <w:rsid w:val="00D105E6"/>
    <w:rsid w:val="00D11950"/>
    <w:rsid w:val="00D155A9"/>
    <w:rsid w:val="00D1745C"/>
    <w:rsid w:val="00D23484"/>
    <w:rsid w:val="00D236B2"/>
    <w:rsid w:val="00D23A39"/>
    <w:rsid w:val="00D24976"/>
    <w:rsid w:val="00D24B15"/>
    <w:rsid w:val="00D33749"/>
    <w:rsid w:val="00D34627"/>
    <w:rsid w:val="00D355F0"/>
    <w:rsid w:val="00D36EDA"/>
    <w:rsid w:val="00D37287"/>
    <w:rsid w:val="00D37899"/>
    <w:rsid w:val="00D40EE0"/>
    <w:rsid w:val="00D4206F"/>
    <w:rsid w:val="00D437F5"/>
    <w:rsid w:val="00D44A2E"/>
    <w:rsid w:val="00D44A42"/>
    <w:rsid w:val="00D54551"/>
    <w:rsid w:val="00D56C66"/>
    <w:rsid w:val="00D606A6"/>
    <w:rsid w:val="00D60BE6"/>
    <w:rsid w:val="00D620EB"/>
    <w:rsid w:val="00D638E0"/>
    <w:rsid w:val="00D7056C"/>
    <w:rsid w:val="00D70875"/>
    <w:rsid w:val="00D70D9D"/>
    <w:rsid w:val="00D727B1"/>
    <w:rsid w:val="00D76269"/>
    <w:rsid w:val="00D7723F"/>
    <w:rsid w:val="00D800C5"/>
    <w:rsid w:val="00D82794"/>
    <w:rsid w:val="00D83957"/>
    <w:rsid w:val="00D85C0C"/>
    <w:rsid w:val="00D949A4"/>
    <w:rsid w:val="00D95745"/>
    <w:rsid w:val="00DA0F05"/>
    <w:rsid w:val="00DA1621"/>
    <w:rsid w:val="00DA51C9"/>
    <w:rsid w:val="00DA60A2"/>
    <w:rsid w:val="00DB15BC"/>
    <w:rsid w:val="00DB3B7F"/>
    <w:rsid w:val="00DB6DCD"/>
    <w:rsid w:val="00DC65FE"/>
    <w:rsid w:val="00DC7820"/>
    <w:rsid w:val="00DC7D51"/>
    <w:rsid w:val="00DD0026"/>
    <w:rsid w:val="00DD0F37"/>
    <w:rsid w:val="00DD171E"/>
    <w:rsid w:val="00DD1DCC"/>
    <w:rsid w:val="00DD441C"/>
    <w:rsid w:val="00DD588B"/>
    <w:rsid w:val="00DD5ACA"/>
    <w:rsid w:val="00DE439A"/>
    <w:rsid w:val="00DE500B"/>
    <w:rsid w:val="00DE53EE"/>
    <w:rsid w:val="00DF2C06"/>
    <w:rsid w:val="00DF43D4"/>
    <w:rsid w:val="00E0037C"/>
    <w:rsid w:val="00E038EE"/>
    <w:rsid w:val="00E04BF2"/>
    <w:rsid w:val="00E10DFC"/>
    <w:rsid w:val="00E14F1A"/>
    <w:rsid w:val="00E1545C"/>
    <w:rsid w:val="00E1717C"/>
    <w:rsid w:val="00E17EC8"/>
    <w:rsid w:val="00E17FC5"/>
    <w:rsid w:val="00E206B6"/>
    <w:rsid w:val="00E21CE0"/>
    <w:rsid w:val="00E22209"/>
    <w:rsid w:val="00E23544"/>
    <w:rsid w:val="00E239F2"/>
    <w:rsid w:val="00E240E9"/>
    <w:rsid w:val="00E2504F"/>
    <w:rsid w:val="00E26CB5"/>
    <w:rsid w:val="00E27270"/>
    <w:rsid w:val="00E27F9D"/>
    <w:rsid w:val="00E30437"/>
    <w:rsid w:val="00E33A98"/>
    <w:rsid w:val="00E34E22"/>
    <w:rsid w:val="00E369EB"/>
    <w:rsid w:val="00E3766D"/>
    <w:rsid w:val="00E40766"/>
    <w:rsid w:val="00E409BC"/>
    <w:rsid w:val="00E422C7"/>
    <w:rsid w:val="00E42D7F"/>
    <w:rsid w:val="00E431BE"/>
    <w:rsid w:val="00E435F6"/>
    <w:rsid w:val="00E44244"/>
    <w:rsid w:val="00E450F7"/>
    <w:rsid w:val="00E47D7B"/>
    <w:rsid w:val="00E5239C"/>
    <w:rsid w:val="00E54EFB"/>
    <w:rsid w:val="00E55BB5"/>
    <w:rsid w:val="00E57C98"/>
    <w:rsid w:val="00E60251"/>
    <w:rsid w:val="00E61C92"/>
    <w:rsid w:val="00E62A44"/>
    <w:rsid w:val="00E6384B"/>
    <w:rsid w:val="00E64E40"/>
    <w:rsid w:val="00E65A79"/>
    <w:rsid w:val="00E65FFE"/>
    <w:rsid w:val="00E6684E"/>
    <w:rsid w:val="00E6689F"/>
    <w:rsid w:val="00E70A49"/>
    <w:rsid w:val="00E71734"/>
    <w:rsid w:val="00E73A3D"/>
    <w:rsid w:val="00E74559"/>
    <w:rsid w:val="00E80C5A"/>
    <w:rsid w:val="00E821A5"/>
    <w:rsid w:val="00E82238"/>
    <w:rsid w:val="00E83394"/>
    <w:rsid w:val="00E85195"/>
    <w:rsid w:val="00E8581A"/>
    <w:rsid w:val="00E86EC1"/>
    <w:rsid w:val="00E8721B"/>
    <w:rsid w:val="00E906EE"/>
    <w:rsid w:val="00E91571"/>
    <w:rsid w:val="00E92803"/>
    <w:rsid w:val="00E93963"/>
    <w:rsid w:val="00E93C7B"/>
    <w:rsid w:val="00E94FF7"/>
    <w:rsid w:val="00E954B3"/>
    <w:rsid w:val="00E97CA5"/>
    <w:rsid w:val="00EA0BA5"/>
    <w:rsid w:val="00EA18C0"/>
    <w:rsid w:val="00EA3031"/>
    <w:rsid w:val="00EA3033"/>
    <w:rsid w:val="00EA3855"/>
    <w:rsid w:val="00EA4679"/>
    <w:rsid w:val="00EA5345"/>
    <w:rsid w:val="00EA5783"/>
    <w:rsid w:val="00EA7403"/>
    <w:rsid w:val="00EB35B7"/>
    <w:rsid w:val="00EB6E5B"/>
    <w:rsid w:val="00EC04B6"/>
    <w:rsid w:val="00EC07DD"/>
    <w:rsid w:val="00EC2A56"/>
    <w:rsid w:val="00EC2E98"/>
    <w:rsid w:val="00EC5E8F"/>
    <w:rsid w:val="00EC6D51"/>
    <w:rsid w:val="00ED36D0"/>
    <w:rsid w:val="00ED5B09"/>
    <w:rsid w:val="00EE104D"/>
    <w:rsid w:val="00EE1BEA"/>
    <w:rsid w:val="00EE6D50"/>
    <w:rsid w:val="00EF21FF"/>
    <w:rsid w:val="00EF25B8"/>
    <w:rsid w:val="00EF4319"/>
    <w:rsid w:val="00EF4C41"/>
    <w:rsid w:val="00EF54AA"/>
    <w:rsid w:val="00EF6E78"/>
    <w:rsid w:val="00EF747B"/>
    <w:rsid w:val="00EF7AB2"/>
    <w:rsid w:val="00F020D2"/>
    <w:rsid w:val="00F02478"/>
    <w:rsid w:val="00F029CB"/>
    <w:rsid w:val="00F04126"/>
    <w:rsid w:val="00F05C07"/>
    <w:rsid w:val="00F1464C"/>
    <w:rsid w:val="00F15642"/>
    <w:rsid w:val="00F172D4"/>
    <w:rsid w:val="00F21EFC"/>
    <w:rsid w:val="00F21FCF"/>
    <w:rsid w:val="00F26FBD"/>
    <w:rsid w:val="00F27335"/>
    <w:rsid w:val="00F30822"/>
    <w:rsid w:val="00F309B1"/>
    <w:rsid w:val="00F35519"/>
    <w:rsid w:val="00F35894"/>
    <w:rsid w:val="00F37890"/>
    <w:rsid w:val="00F40C76"/>
    <w:rsid w:val="00F43604"/>
    <w:rsid w:val="00F441D1"/>
    <w:rsid w:val="00F47AD1"/>
    <w:rsid w:val="00F47E28"/>
    <w:rsid w:val="00F51125"/>
    <w:rsid w:val="00F5185E"/>
    <w:rsid w:val="00F5396A"/>
    <w:rsid w:val="00F546B2"/>
    <w:rsid w:val="00F55B5B"/>
    <w:rsid w:val="00F56079"/>
    <w:rsid w:val="00F613F6"/>
    <w:rsid w:val="00F62E6C"/>
    <w:rsid w:val="00F65C3F"/>
    <w:rsid w:val="00F66DAD"/>
    <w:rsid w:val="00F7233F"/>
    <w:rsid w:val="00F74A44"/>
    <w:rsid w:val="00F74CFA"/>
    <w:rsid w:val="00F74E3B"/>
    <w:rsid w:val="00F7665B"/>
    <w:rsid w:val="00F77F45"/>
    <w:rsid w:val="00F81027"/>
    <w:rsid w:val="00F82A86"/>
    <w:rsid w:val="00F82F93"/>
    <w:rsid w:val="00F84097"/>
    <w:rsid w:val="00F84D9F"/>
    <w:rsid w:val="00F851C5"/>
    <w:rsid w:val="00F85234"/>
    <w:rsid w:val="00F8603C"/>
    <w:rsid w:val="00F90A56"/>
    <w:rsid w:val="00F91052"/>
    <w:rsid w:val="00F96D83"/>
    <w:rsid w:val="00FA03FF"/>
    <w:rsid w:val="00FA0671"/>
    <w:rsid w:val="00FA0E1D"/>
    <w:rsid w:val="00FB4D85"/>
    <w:rsid w:val="00FB5D1D"/>
    <w:rsid w:val="00FB7E7B"/>
    <w:rsid w:val="00FC06D2"/>
    <w:rsid w:val="00FC2453"/>
    <w:rsid w:val="00FC3097"/>
    <w:rsid w:val="00FC30AA"/>
    <w:rsid w:val="00FC49D0"/>
    <w:rsid w:val="00FC59CD"/>
    <w:rsid w:val="00FC66A7"/>
    <w:rsid w:val="00FC6868"/>
    <w:rsid w:val="00FD0D93"/>
    <w:rsid w:val="00FD172A"/>
    <w:rsid w:val="00FD4C59"/>
    <w:rsid w:val="00FE01C3"/>
    <w:rsid w:val="00FE0877"/>
    <w:rsid w:val="00FE098B"/>
    <w:rsid w:val="00FE1CB0"/>
    <w:rsid w:val="00FE41E8"/>
    <w:rsid w:val="00FE44A1"/>
    <w:rsid w:val="00FE5735"/>
    <w:rsid w:val="00FE6B1C"/>
    <w:rsid w:val="00FF0B06"/>
    <w:rsid w:val="00FF1073"/>
    <w:rsid w:val="00FF3EC1"/>
    <w:rsid w:val="00FF4440"/>
    <w:rsid w:val="00FF49D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3D4ED0F"/>
  <w15:docId w15:val="{EAD3666B-E9CD-410D-8C5B-C0E12609B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028"/>
  </w:style>
  <w:style w:type="paragraph" w:styleId="Ttulo1">
    <w:name w:val="heading 1"/>
    <w:basedOn w:val="Normal"/>
    <w:next w:val="Normal"/>
    <w:qFormat/>
    <w:rsid w:val="0094427E"/>
    <w:pPr>
      <w:keepNext/>
      <w:jc w:val="both"/>
      <w:outlineLvl w:val="0"/>
    </w:pPr>
    <w:rPr>
      <w:rFonts w:ascii="Arial" w:hAnsi="Arial"/>
      <w:sz w:val="24"/>
    </w:rPr>
  </w:style>
  <w:style w:type="paragraph" w:styleId="Ttulo2">
    <w:name w:val="heading 2"/>
    <w:basedOn w:val="Normal"/>
    <w:next w:val="Normal"/>
    <w:qFormat/>
    <w:rsid w:val="0094427E"/>
    <w:pPr>
      <w:keepNext/>
      <w:ind w:left="567"/>
      <w:jc w:val="both"/>
      <w:outlineLvl w:val="1"/>
    </w:pPr>
    <w:rPr>
      <w:sz w:val="24"/>
      <w:u w:val="single"/>
    </w:rPr>
  </w:style>
  <w:style w:type="paragraph" w:styleId="Ttulo3">
    <w:name w:val="heading 3"/>
    <w:basedOn w:val="Normal"/>
    <w:next w:val="Normal"/>
    <w:qFormat/>
    <w:rsid w:val="0094427E"/>
    <w:pPr>
      <w:keepNext/>
      <w:ind w:left="567"/>
      <w:jc w:val="both"/>
      <w:outlineLvl w:val="2"/>
    </w:pPr>
    <w:rPr>
      <w:rFonts w:ascii="Arial" w:hAnsi="Arial"/>
      <w:b/>
      <w:sz w:val="24"/>
      <w:u w:val="single"/>
    </w:rPr>
  </w:style>
  <w:style w:type="paragraph" w:styleId="Ttulo4">
    <w:name w:val="heading 4"/>
    <w:basedOn w:val="Normal"/>
    <w:next w:val="Normal"/>
    <w:qFormat/>
    <w:rsid w:val="0094427E"/>
    <w:pPr>
      <w:keepNext/>
      <w:ind w:right="142"/>
      <w:jc w:val="both"/>
      <w:outlineLvl w:val="3"/>
    </w:pPr>
    <w:rPr>
      <w:sz w:val="24"/>
      <w:u w:val="single"/>
    </w:rPr>
  </w:style>
  <w:style w:type="paragraph" w:styleId="Ttulo5">
    <w:name w:val="heading 5"/>
    <w:basedOn w:val="Normal"/>
    <w:next w:val="Normal"/>
    <w:qFormat/>
    <w:rsid w:val="0094427E"/>
    <w:pPr>
      <w:keepNext/>
      <w:ind w:left="142" w:firstLine="425"/>
      <w:outlineLvl w:val="4"/>
    </w:pPr>
    <w:rPr>
      <w:b/>
      <w:sz w:val="24"/>
      <w:u w:val="single"/>
    </w:rPr>
  </w:style>
  <w:style w:type="paragraph" w:styleId="Ttulo6">
    <w:name w:val="heading 6"/>
    <w:basedOn w:val="Normal"/>
    <w:next w:val="Normal"/>
    <w:qFormat/>
    <w:rsid w:val="0094427E"/>
    <w:pPr>
      <w:keepNext/>
      <w:ind w:left="142" w:firstLine="425"/>
      <w:jc w:val="both"/>
      <w:outlineLvl w:val="5"/>
    </w:pPr>
    <w:rPr>
      <w:sz w:val="24"/>
      <w:u w:val="single"/>
    </w:rPr>
  </w:style>
  <w:style w:type="paragraph" w:styleId="Ttulo7">
    <w:name w:val="heading 7"/>
    <w:basedOn w:val="Normal"/>
    <w:next w:val="Normal"/>
    <w:qFormat/>
    <w:rsid w:val="0094427E"/>
    <w:pPr>
      <w:keepNext/>
      <w:spacing w:line="360" w:lineRule="auto"/>
      <w:ind w:left="142" w:firstLine="425"/>
      <w:outlineLvl w:val="6"/>
    </w:pPr>
    <w:rPr>
      <w:sz w:val="24"/>
      <w:u w:val="single"/>
    </w:rPr>
  </w:style>
  <w:style w:type="paragraph" w:styleId="Ttulo8">
    <w:name w:val="heading 8"/>
    <w:basedOn w:val="Normal"/>
    <w:next w:val="Normal"/>
    <w:qFormat/>
    <w:rsid w:val="0094427E"/>
    <w:pPr>
      <w:keepNext/>
      <w:tabs>
        <w:tab w:val="left" w:pos="9072"/>
      </w:tabs>
      <w:ind w:right="51"/>
      <w:jc w:val="both"/>
      <w:outlineLvl w:val="7"/>
    </w:pPr>
    <w:rPr>
      <w:rFonts w:ascii="Arial" w:hAnsi="Arial"/>
      <w:sz w:val="24"/>
    </w:rPr>
  </w:style>
  <w:style w:type="paragraph" w:styleId="Ttulo9">
    <w:name w:val="heading 9"/>
    <w:basedOn w:val="Normal"/>
    <w:next w:val="Normal"/>
    <w:qFormat/>
    <w:rsid w:val="0094427E"/>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94427E"/>
    <w:pPr>
      <w:ind w:left="2835" w:hanging="2551"/>
      <w:jc w:val="both"/>
    </w:pPr>
    <w:rPr>
      <w:rFonts w:ascii="Arial" w:hAnsi="Arial"/>
      <w:sz w:val="24"/>
    </w:rPr>
  </w:style>
  <w:style w:type="paragraph" w:styleId="Sangra2detindependiente">
    <w:name w:val="Body Text Indent 2"/>
    <w:basedOn w:val="Normal"/>
    <w:rsid w:val="0094427E"/>
    <w:pPr>
      <w:ind w:left="567"/>
      <w:jc w:val="both"/>
    </w:pPr>
    <w:rPr>
      <w:rFonts w:ascii="Arial" w:hAnsi="Arial"/>
      <w:sz w:val="24"/>
    </w:rPr>
  </w:style>
  <w:style w:type="paragraph" w:styleId="Sangra3detindependiente">
    <w:name w:val="Body Text Indent 3"/>
    <w:basedOn w:val="Normal"/>
    <w:rsid w:val="0094427E"/>
    <w:pPr>
      <w:tabs>
        <w:tab w:val="left" w:pos="2835"/>
        <w:tab w:val="left" w:pos="4111"/>
        <w:tab w:val="left" w:pos="4395"/>
      </w:tabs>
      <w:ind w:left="4395" w:hanging="3828"/>
      <w:jc w:val="both"/>
    </w:pPr>
    <w:rPr>
      <w:rFonts w:ascii="Arial" w:hAnsi="Arial"/>
      <w:sz w:val="24"/>
    </w:rPr>
  </w:style>
  <w:style w:type="paragraph" w:styleId="Textonotapie">
    <w:name w:val="footnote text"/>
    <w:basedOn w:val="Normal"/>
    <w:semiHidden/>
    <w:rsid w:val="0094427E"/>
  </w:style>
  <w:style w:type="character" w:styleId="Refdenotaalpie">
    <w:name w:val="footnote reference"/>
    <w:semiHidden/>
    <w:rsid w:val="0094427E"/>
    <w:rPr>
      <w:vertAlign w:val="superscript"/>
    </w:rPr>
  </w:style>
  <w:style w:type="paragraph" w:styleId="Textocomentario">
    <w:name w:val="annotation text"/>
    <w:basedOn w:val="Normal"/>
    <w:link w:val="TextocomentarioCar"/>
    <w:semiHidden/>
    <w:rsid w:val="0094427E"/>
  </w:style>
  <w:style w:type="paragraph" w:styleId="Textodebloque">
    <w:name w:val="Block Text"/>
    <w:basedOn w:val="Normal"/>
    <w:rsid w:val="0094427E"/>
    <w:pPr>
      <w:tabs>
        <w:tab w:val="left" w:pos="1560"/>
      </w:tabs>
      <w:ind w:left="2835" w:right="51" w:hanging="2835"/>
      <w:jc w:val="both"/>
    </w:pPr>
    <w:rPr>
      <w:rFonts w:ascii="Arial" w:hAnsi="Arial"/>
      <w:sz w:val="24"/>
    </w:rPr>
  </w:style>
  <w:style w:type="paragraph" w:styleId="Textoindependiente">
    <w:name w:val="Body Text"/>
    <w:basedOn w:val="Normal"/>
    <w:rsid w:val="0094427E"/>
    <w:pPr>
      <w:jc w:val="both"/>
    </w:pPr>
    <w:rPr>
      <w:rFonts w:ascii="Arial" w:hAnsi="Arial"/>
      <w:sz w:val="24"/>
    </w:rPr>
  </w:style>
  <w:style w:type="paragraph" w:styleId="Textoindependiente2">
    <w:name w:val="Body Text 2"/>
    <w:basedOn w:val="Normal"/>
    <w:rsid w:val="0094427E"/>
    <w:pPr>
      <w:jc w:val="both"/>
    </w:pPr>
    <w:rPr>
      <w:sz w:val="24"/>
    </w:rPr>
  </w:style>
  <w:style w:type="paragraph" w:styleId="NormalWeb">
    <w:name w:val="Normal (Web)"/>
    <w:basedOn w:val="Normal"/>
    <w:semiHidden/>
    <w:unhideWhenUsed/>
    <w:rsid w:val="004943DF"/>
    <w:pPr>
      <w:spacing w:before="100" w:beforeAutospacing="1" w:after="100" w:afterAutospacing="1"/>
    </w:pPr>
    <w:rPr>
      <w:sz w:val="24"/>
      <w:szCs w:val="24"/>
    </w:rPr>
  </w:style>
  <w:style w:type="character" w:customStyle="1" w:styleId="inlinetitle">
    <w:name w:val="inline_title"/>
    <w:basedOn w:val="Fuentedeprrafopredeter"/>
    <w:rsid w:val="004943DF"/>
  </w:style>
  <w:style w:type="paragraph" w:styleId="Encabezado">
    <w:name w:val="header"/>
    <w:basedOn w:val="Normal"/>
    <w:link w:val="EncabezadoCar"/>
    <w:uiPriority w:val="99"/>
    <w:rsid w:val="00491631"/>
    <w:pPr>
      <w:tabs>
        <w:tab w:val="center" w:pos="4252"/>
        <w:tab w:val="right" w:pos="8504"/>
      </w:tabs>
    </w:pPr>
  </w:style>
  <w:style w:type="paragraph" w:styleId="Piedepgina">
    <w:name w:val="footer"/>
    <w:basedOn w:val="Normal"/>
    <w:link w:val="PiedepginaCar"/>
    <w:uiPriority w:val="99"/>
    <w:rsid w:val="00491631"/>
    <w:pPr>
      <w:tabs>
        <w:tab w:val="center" w:pos="4252"/>
        <w:tab w:val="right" w:pos="8504"/>
      </w:tabs>
    </w:pPr>
  </w:style>
  <w:style w:type="character" w:styleId="Nmerodepgina">
    <w:name w:val="page number"/>
    <w:basedOn w:val="Fuentedeprrafopredeter"/>
    <w:rsid w:val="00491631"/>
  </w:style>
  <w:style w:type="paragraph" w:styleId="Descripcin">
    <w:name w:val="caption"/>
    <w:basedOn w:val="Normal"/>
    <w:next w:val="Normal"/>
    <w:qFormat/>
    <w:rsid w:val="00645179"/>
    <w:pPr>
      <w:tabs>
        <w:tab w:val="left" w:pos="1890"/>
      </w:tabs>
    </w:pPr>
    <w:rPr>
      <w:rFonts w:ascii="Arial" w:hAnsi="Arial" w:cs="Arial"/>
      <w:b/>
      <w:bCs/>
      <w:u w:val="single"/>
    </w:rPr>
  </w:style>
  <w:style w:type="table" w:styleId="Tablaconcuadrcula">
    <w:name w:val="Table Grid"/>
    <w:basedOn w:val="Tablanormal"/>
    <w:uiPriority w:val="59"/>
    <w:rsid w:val="00756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40522"/>
    <w:pPr>
      <w:ind w:left="708"/>
    </w:pPr>
  </w:style>
  <w:style w:type="paragraph" w:customStyle="1" w:styleId="Sinespaciado1">
    <w:name w:val="Sin espaciado1"/>
    <w:rsid w:val="000415DA"/>
    <w:rPr>
      <w:rFonts w:ascii="Calibri" w:hAnsi="Calibri"/>
      <w:sz w:val="22"/>
      <w:szCs w:val="22"/>
      <w:lang w:eastAsia="en-US"/>
    </w:rPr>
  </w:style>
  <w:style w:type="paragraph" w:customStyle="1" w:styleId="GenTxt1stLn">
    <w:name w:val="GenTxt 1stLn"/>
    <w:basedOn w:val="Normal"/>
    <w:rsid w:val="001048D4"/>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1F7D79"/>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4F4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conformatoprevioCar">
    <w:name w:val="HTML con formato previo Car"/>
    <w:link w:val="HTMLconformatoprevio"/>
    <w:rsid w:val="004F48A7"/>
    <w:rPr>
      <w:rFonts w:ascii="Courier New" w:hAnsi="Courier New" w:cs="Courier New"/>
    </w:rPr>
  </w:style>
  <w:style w:type="paragraph" w:customStyle="1" w:styleId="Default">
    <w:name w:val="Default"/>
    <w:rsid w:val="000F4277"/>
    <w:pPr>
      <w:autoSpaceDE w:val="0"/>
      <w:autoSpaceDN w:val="0"/>
      <w:adjustRightInd w:val="0"/>
    </w:pPr>
    <w:rPr>
      <w:rFonts w:ascii="Arial" w:hAnsi="Arial" w:cs="Arial"/>
      <w:color w:val="000000"/>
      <w:sz w:val="24"/>
      <w:szCs w:val="24"/>
    </w:rPr>
  </w:style>
  <w:style w:type="character" w:customStyle="1" w:styleId="EncabezadoCar">
    <w:name w:val="Encabezado Car"/>
    <w:link w:val="Encabezado"/>
    <w:uiPriority w:val="99"/>
    <w:rsid w:val="00B71A99"/>
  </w:style>
  <w:style w:type="character" w:customStyle="1" w:styleId="PiedepginaCar">
    <w:name w:val="Pie de página Car"/>
    <w:link w:val="Piedepgina"/>
    <w:uiPriority w:val="99"/>
    <w:rsid w:val="00B71A99"/>
  </w:style>
  <w:style w:type="character" w:styleId="Hipervnculo">
    <w:name w:val="Hyperlink"/>
    <w:uiPriority w:val="99"/>
    <w:unhideWhenUsed/>
    <w:rsid w:val="00B71A99"/>
    <w:rPr>
      <w:color w:val="0000FF"/>
      <w:u w:val="single"/>
    </w:rPr>
  </w:style>
  <w:style w:type="character" w:styleId="Hipervnculovisitado">
    <w:name w:val="FollowedHyperlink"/>
    <w:uiPriority w:val="99"/>
    <w:unhideWhenUsed/>
    <w:rsid w:val="00B71A99"/>
    <w:rPr>
      <w:color w:val="800080"/>
      <w:u w:val="single"/>
    </w:rPr>
  </w:style>
  <w:style w:type="character" w:styleId="Textoennegrita">
    <w:name w:val="Strong"/>
    <w:qFormat/>
    <w:rsid w:val="00A136FC"/>
    <w:rPr>
      <w:b/>
      <w:bCs/>
    </w:rPr>
  </w:style>
  <w:style w:type="character" w:styleId="Refdecomentario">
    <w:name w:val="annotation reference"/>
    <w:rsid w:val="005B02DA"/>
    <w:rPr>
      <w:sz w:val="16"/>
      <w:szCs w:val="16"/>
    </w:rPr>
  </w:style>
  <w:style w:type="paragraph" w:styleId="Asuntodelcomentario">
    <w:name w:val="annotation subject"/>
    <w:basedOn w:val="Textocomentario"/>
    <w:next w:val="Textocomentario"/>
    <w:link w:val="AsuntodelcomentarioCar"/>
    <w:rsid w:val="005B02DA"/>
    <w:rPr>
      <w:b/>
      <w:bCs/>
    </w:rPr>
  </w:style>
  <w:style w:type="character" w:customStyle="1" w:styleId="TextocomentarioCar">
    <w:name w:val="Texto comentario Car"/>
    <w:basedOn w:val="Fuentedeprrafopredeter"/>
    <w:link w:val="Textocomentario"/>
    <w:semiHidden/>
    <w:rsid w:val="005B02DA"/>
  </w:style>
  <w:style w:type="character" w:customStyle="1" w:styleId="AsuntodelcomentarioCar">
    <w:name w:val="Asunto del comentario Car"/>
    <w:basedOn w:val="TextocomentarioCar"/>
    <w:link w:val="Asuntodelcomentario"/>
    <w:rsid w:val="005B02DA"/>
  </w:style>
  <w:style w:type="paragraph" w:styleId="Textodeglobo">
    <w:name w:val="Balloon Text"/>
    <w:basedOn w:val="Normal"/>
    <w:link w:val="TextodegloboCar"/>
    <w:rsid w:val="005B02DA"/>
    <w:rPr>
      <w:rFonts w:ascii="Tahoma" w:hAnsi="Tahoma"/>
      <w:sz w:val="16"/>
      <w:szCs w:val="16"/>
    </w:rPr>
  </w:style>
  <w:style w:type="character" w:customStyle="1" w:styleId="TextodegloboCar">
    <w:name w:val="Texto de globo Car"/>
    <w:link w:val="Textodeglobo"/>
    <w:rsid w:val="005B02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888320">
      <w:bodyDiv w:val="1"/>
      <w:marLeft w:val="0"/>
      <w:marRight w:val="0"/>
      <w:marTop w:val="0"/>
      <w:marBottom w:val="0"/>
      <w:divBdr>
        <w:top w:val="none" w:sz="0" w:space="0" w:color="auto"/>
        <w:left w:val="none" w:sz="0" w:space="0" w:color="auto"/>
        <w:bottom w:val="none" w:sz="0" w:space="0" w:color="auto"/>
        <w:right w:val="none" w:sz="0" w:space="0" w:color="auto"/>
      </w:divBdr>
    </w:div>
    <w:div w:id="428549172">
      <w:bodyDiv w:val="1"/>
      <w:marLeft w:val="0"/>
      <w:marRight w:val="0"/>
      <w:marTop w:val="0"/>
      <w:marBottom w:val="0"/>
      <w:divBdr>
        <w:top w:val="none" w:sz="0" w:space="0" w:color="auto"/>
        <w:left w:val="none" w:sz="0" w:space="0" w:color="auto"/>
        <w:bottom w:val="none" w:sz="0" w:space="0" w:color="auto"/>
        <w:right w:val="none" w:sz="0" w:space="0" w:color="auto"/>
      </w:divBdr>
    </w:div>
    <w:div w:id="567618279">
      <w:bodyDiv w:val="1"/>
      <w:marLeft w:val="0"/>
      <w:marRight w:val="0"/>
      <w:marTop w:val="0"/>
      <w:marBottom w:val="0"/>
      <w:divBdr>
        <w:top w:val="none" w:sz="0" w:space="0" w:color="auto"/>
        <w:left w:val="none" w:sz="0" w:space="0" w:color="auto"/>
        <w:bottom w:val="none" w:sz="0" w:space="0" w:color="auto"/>
        <w:right w:val="none" w:sz="0" w:space="0" w:color="auto"/>
      </w:divBdr>
    </w:div>
    <w:div w:id="836577398">
      <w:bodyDiv w:val="1"/>
      <w:marLeft w:val="0"/>
      <w:marRight w:val="0"/>
      <w:marTop w:val="0"/>
      <w:marBottom w:val="0"/>
      <w:divBdr>
        <w:top w:val="none" w:sz="0" w:space="0" w:color="auto"/>
        <w:left w:val="none" w:sz="0" w:space="0" w:color="auto"/>
        <w:bottom w:val="none" w:sz="0" w:space="0" w:color="auto"/>
        <w:right w:val="none" w:sz="0" w:space="0" w:color="auto"/>
      </w:divBdr>
    </w:div>
    <w:div w:id="924846151">
      <w:bodyDiv w:val="1"/>
      <w:marLeft w:val="0"/>
      <w:marRight w:val="0"/>
      <w:marTop w:val="0"/>
      <w:marBottom w:val="0"/>
      <w:divBdr>
        <w:top w:val="none" w:sz="0" w:space="0" w:color="auto"/>
        <w:left w:val="none" w:sz="0" w:space="0" w:color="auto"/>
        <w:bottom w:val="none" w:sz="0" w:space="0" w:color="auto"/>
        <w:right w:val="none" w:sz="0" w:space="0" w:color="auto"/>
      </w:divBdr>
    </w:div>
    <w:div w:id="1129277688">
      <w:bodyDiv w:val="1"/>
      <w:marLeft w:val="0"/>
      <w:marRight w:val="0"/>
      <w:marTop w:val="0"/>
      <w:marBottom w:val="0"/>
      <w:divBdr>
        <w:top w:val="none" w:sz="0" w:space="0" w:color="auto"/>
        <w:left w:val="none" w:sz="0" w:space="0" w:color="auto"/>
        <w:bottom w:val="none" w:sz="0" w:space="0" w:color="auto"/>
        <w:right w:val="none" w:sz="0" w:space="0" w:color="auto"/>
      </w:divBdr>
    </w:div>
    <w:div w:id="1297418308">
      <w:bodyDiv w:val="1"/>
      <w:marLeft w:val="0"/>
      <w:marRight w:val="0"/>
      <w:marTop w:val="0"/>
      <w:marBottom w:val="0"/>
      <w:divBdr>
        <w:top w:val="none" w:sz="0" w:space="0" w:color="auto"/>
        <w:left w:val="none" w:sz="0" w:space="0" w:color="auto"/>
        <w:bottom w:val="none" w:sz="0" w:space="0" w:color="auto"/>
        <w:right w:val="none" w:sz="0" w:space="0" w:color="auto"/>
      </w:divBdr>
    </w:div>
    <w:div w:id="1300841228">
      <w:bodyDiv w:val="1"/>
      <w:marLeft w:val="0"/>
      <w:marRight w:val="0"/>
      <w:marTop w:val="0"/>
      <w:marBottom w:val="0"/>
      <w:divBdr>
        <w:top w:val="none" w:sz="0" w:space="0" w:color="auto"/>
        <w:left w:val="none" w:sz="0" w:space="0" w:color="auto"/>
        <w:bottom w:val="none" w:sz="0" w:space="0" w:color="auto"/>
        <w:right w:val="none" w:sz="0" w:space="0" w:color="auto"/>
      </w:divBdr>
    </w:div>
    <w:div w:id="1332636219">
      <w:bodyDiv w:val="1"/>
      <w:marLeft w:val="0"/>
      <w:marRight w:val="0"/>
      <w:marTop w:val="0"/>
      <w:marBottom w:val="0"/>
      <w:divBdr>
        <w:top w:val="none" w:sz="0" w:space="0" w:color="auto"/>
        <w:left w:val="none" w:sz="0" w:space="0" w:color="auto"/>
        <w:bottom w:val="none" w:sz="0" w:space="0" w:color="auto"/>
        <w:right w:val="none" w:sz="0" w:space="0" w:color="auto"/>
      </w:divBdr>
    </w:div>
    <w:div w:id="1428772263">
      <w:bodyDiv w:val="1"/>
      <w:marLeft w:val="0"/>
      <w:marRight w:val="0"/>
      <w:marTop w:val="0"/>
      <w:marBottom w:val="0"/>
      <w:divBdr>
        <w:top w:val="none" w:sz="0" w:space="0" w:color="auto"/>
        <w:left w:val="none" w:sz="0" w:space="0" w:color="auto"/>
        <w:bottom w:val="none" w:sz="0" w:space="0" w:color="auto"/>
        <w:right w:val="none" w:sz="0" w:space="0" w:color="auto"/>
      </w:divBdr>
    </w:div>
    <w:div w:id="1489446049">
      <w:bodyDiv w:val="1"/>
      <w:marLeft w:val="0"/>
      <w:marRight w:val="0"/>
      <w:marTop w:val="0"/>
      <w:marBottom w:val="0"/>
      <w:divBdr>
        <w:top w:val="none" w:sz="0" w:space="0" w:color="auto"/>
        <w:left w:val="none" w:sz="0" w:space="0" w:color="auto"/>
        <w:bottom w:val="none" w:sz="0" w:space="0" w:color="auto"/>
        <w:right w:val="none" w:sz="0" w:space="0" w:color="auto"/>
      </w:divBdr>
    </w:div>
    <w:div w:id="1517621457">
      <w:bodyDiv w:val="1"/>
      <w:marLeft w:val="0"/>
      <w:marRight w:val="0"/>
      <w:marTop w:val="0"/>
      <w:marBottom w:val="0"/>
      <w:divBdr>
        <w:top w:val="none" w:sz="0" w:space="0" w:color="auto"/>
        <w:left w:val="none" w:sz="0" w:space="0" w:color="auto"/>
        <w:bottom w:val="none" w:sz="0" w:space="0" w:color="auto"/>
        <w:right w:val="none" w:sz="0" w:space="0" w:color="auto"/>
      </w:divBdr>
    </w:div>
    <w:div w:id="1531604274">
      <w:bodyDiv w:val="1"/>
      <w:marLeft w:val="0"/>
      <w:marRight w:val="0"/>
      <w:marTop w:val="0"/>
      <w:marBottom w:val="0"/>
      <w:divBdr>
        <w:top w:val="none" w:sz="0" w:space="0" w:color="auto"/>
        <w:left w:val="none" w:sz="0" w:space="0" w:color="auto"/>
        <w:bottom w:val="none" w:sz="0" w:space="0" w:color="auto"/>
        <w:right w:val="none" w:sz="0" w:space="0" w:color="auto"/>
      </w:divBdr>
    </w:div>
    <w:div w:id="1535999529">
      <w:bodyDiv w:val="1"/>
      <w:marLeft w:val="0"/>
      <w:marRight w:val="0"/>
      <w:marTop w:val="0"/>
      <w:marBottom w:val="0"/>
      <w:divBdr>
        <w:top w:val="none" w:sz="0" w:space="0" w:color="auto"/>
        <w:left w:val="none" w:sz="0" w:space="0" w:color="auto"/>
        <w:bottom w:val="none" w:sz="0" w:space="0" w:color="auto"/>
        <w:right w:val="none" w:sz="0" w:space="0" w:color="auto"/>
      </w:divBdr>
    </w:div>
    <w:div w:id="1612973612">
      <w:bodyDiv w:val="1"/>
      <w:marLeft w:val="0"/>
      <w:marRight w:val="0"/>
      <w:marTop w:val="0"/>
      <w:marBottom w:val="0"/>
      <w:divBdr>
        <w:top w:val="none" w:sz="0" w:space="0" w:color="auto"/>
        <w:left w:val="none" w:sz="0" w:space="0" w:color="auto"/>
        <w:bottom w:val="none" w:sz="0" w:space="0" w:color="auto"/>
        <w:right w:val="none" w:sz="0" w:space="0" w:color="auto"/>
      </w:divBdr>
    </w:div>
    <w:div w:id="1625967940">
      <w:bodyDiv w:val="1"/>
      <w:marLeft w:val="0"/>
      <w:marRight w:val="0"/>
      <w:marTop w:val="0"/>
      <w:marBottom w:val="0"/>
      <w:divBdr>
        <w:top w:val="none" w:sz="0" w:space="0" w:color="auto"/>
        <w:left w:val="none" w:sz="0" w:space="0" w:color="auto"/>
        <w:bottom w:val="none" w:sz="0" w:space="0" w:color="auto"/>
        <w:right w:val="none" w:sz="0" w:space="0" w:color="auto"/>
      </w:divBdr>
    </w:div>
    <w:div w:id="1805268617">
      <w:bodyDiv w:val="1"/>
      <w:marLeft w:val="0"/>
      <w:marRight w:val="0"/>
      <w:marTop w:val="0"/>
      <w:marBottom w:val="0"/>
      <w:divBdr>
        <w:top w:val="none" w:sz="0" w:space="0" w:color="auto"/>
        <w:left w:val="none" w:sz="0" w:space="0" w:color="auto"/>
        <w:bottom w:val="none" w:sz="0" w:space="0" w:color="auto"/>
        <w:right w:val="none" w:sz="0" w:space="0" w:color="auto"/>
      </w:divBdr>
    </w:div>
    <w:div w:id="190221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31F88-7A08-4AB4-A504-8F2B2B7BB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1862</Words>
  <Characters>10244</Characters>
  <Application>Microsoft Office Word</Application>
  <DocSecurity>0</DocSecurity>
  <Lines>85</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 0006-00</vt:lpstr>
      <vt:lpstr>MODELO : 0006-00</vt:lpstr>
    </vt:vector>
  </TitlesOfParts>
  <Company>ONEI</Company>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 0006-00</dc:title>
  <dc:creator>HUMBERTO PUENTES</dc:creator>
  <cp:lastModifiedBy>MariaElena</cp:lastModifiedBy>
  <cp:revision>2</cp:revision>
  <cp:lastPrinted>2010-06-04T20:17:00Z</cp:lastPrinted>
  <dcterms:created xsi:type="dcterms:W3CDTF">2021-11-11T21:56:00Z</dcterms:created>
  <dcterms:modified xsi:type="dcterms:W3CDTF">2021-11-11T21:56:00Z</dcterms:modified>
</cp:coreProperties>
</file>